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8551" w14:textId="77777777" w:rsidR="00B81221" w:rsidRPr="00B81221" w:rsidRDefault="00B81221" w:rsidP="00B81221">
      <w:pPr>
        <w:rPr>
          <w:rFonts w:ascii="Calibri" w:hAnsi="Calibri"/>
          <w:color w:val="333333"/>
        </w:rPr>
      </w:pPr>
    </w:p>
    <w:tbl>
      <w:tblPr>
        <w:tblpPr w:leftFromText="141" w:rightFromText="141" w:vertAnchor="text" w:tblpY="1"/>
        <w:tblOverlap w:val="never"/>
        <w:tblW w:w="0" w:type="auto"/>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ook w:val="01E0" w:firstRow="1" w:lastRow="1" w:firstColumn="1" w:lastColumn="1" w:noHBand="0" w:noVBand="0"/>
      </w:tblPr>
      <w:tblGrid>
        <w:gridCol w:w="3402"/>
      </w:tblGrid>
      <w:tr w:rsidR="00B81221" w:rsidRPr="00B81221" w14:paraId="24663B4C" w14:textId="77777777" w:rsidTr="003C23BC">
        <w:trPr>
          <w:trHeight w:hRule="exact" w:val="2608"/>
        </w:trPr>
        <w:tc>
          <w:tcPr>
            <w:tcW w:w="3402" w:type="dxa"/>
            <w:shd w:val="clear" w:color="auto" w:fill="auto"/>
            <w:vAlign w:val="center"/>
          </w:tcPr>
          <w:p w14:paraId="4AD33A09" w14:textId="77777777" w:rsidR="00B81221" w:rsidRPr="00B81221" w:rsidRDefault="00B81221" w:rsidP="00B81221">
            <w:pPr>
              <w:spacing w:after="120" w:line="240" w:lineRule="auto"/>
              <w:jc w:val="center"/>
              <w:rPr>
                <w:rFonts w:ascii="Times New Roman" w:eastAsia="MS Mincho" w:hAnsi="Times New Roman" w:cs="Times New Roman"/>
                <w:color w:val="C0C0C0"/>
                <w:sz w:val="24"/>
                <w:szCs w:val="24"/>
                <w:highlight w:val="yellow"/>
                <w:lang w:eastAsia="ja-JP"/>
              </w:rPr>
            </w:pPr>
            <w:r w:rsidRPr="00B81221">
              <w:rPr>
                <w:rFonts w:ascii="Times New Roman" w:eastAsia="MS Mincho" w:hAnsi="Times New Roman" w:cs="Times New Roman"/>
                <w:color w:val="C0C0C0"/>
                <w:sz w:val="24"/>
                <w:szCs w:val="24"/>
                <w:lang w:eastAsia="ja-JP"/>
              </w:rPr>
              <w:t>marca da bollo</w:t>
            </w:r>
          </w:p>
        </w:tc>
      </w:tr>
    </w:tbl>
    <w:p w14:paraId="00FD85CA"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19024C2F"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08316A97"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6AD2D4B8" w14:textId="55D83CA9" w:rsidR="00B81221" w:rsidRPr="00B81221" w:rsidRDefault="00B81221" w:rsidP="00B81221">
      <w:pPr>
        <w:autoSpaceDE w:val="0"/>
        <w:autoSpaceDN w:val="0"/>
        <w:adjustRightInd w:val="0"/>
        <w:spacing w:after="0" w:line="360" w:lineRule="auto"/>
        <w:rPr>
          <w:rFonts w:ascii="Times New Roman" w:eastAsia="MS Mincho" w:hAnsi="Times New Roman" w:cs="Times New Roman"/>
          <w:b/>
          <w:bCs/>
          <w:sz w:val="24"/>
          <w:szCs w:val="24"/>
          <w:lang w:eastAsia="ja-JP"/>
        </w:rPr>
      </w:pPr>
      <w:r w:rsidRPr="00B81221">
        <w:rPr>
          <w:rFonts w:ascii="Times New Roman" w:eastAsia="MS Mincho" w:hAnsi="Times New Roman" w:cs="Times New Roman"/>
          <w:b/>
          <w:bCs/>
          <w:color w:val="0000FF"/>
          <w:lang w:eastAsia="ja-JP"/>
        </w:rPr>
        <w:tab/>
      </w:r>
      <w:r w:rsidRPr="00B81221">
        <w:rPr>
          <w:rFonts w:ascii="Times New Roman" w:eastAsia="MS Mincho" w:hAnsi="Times New Roman" w:cs="Times New Roman"/>
          <w:b/>
          <w:bCs/>
          <w:sz w:val="24"/>
          <w:szCs w:val="24"/>
          <w:lang w:eastAsia="ja-JP"/>
        </w:rPr>
        <w:t>A</w:t>
      </w:r>
    </w:p>
    <w:p w14:paraId="35377F55" w14:textId="639C0B84" w:rsidR="00B81221" w:rsidRPr="00B81221" w:rsidRDefault="00B81221" w:rsidP="00B81221">
      <w:pPr>
        <w:autoSpaceDE w:val="0"/>
        <w:autoSpaceDN w:val="0"/>
        <w:adjustRightInd w:val="0"/>
        <w:spacing w:after="0" w:line="360" w:lineRule="auto"/>
        <w:rPr>
          <w:rFonts w:ascii="Times New Roman" w:eastAsia="MS Mincho" w:hAnsi="Times New Roman" w:cs="Times New Roman"/>
          <w:b/>
          <w:bCs/>
          <w:sz w:val="24"/>
          <w:szCs w:val="24"/>
          <w:lang w:eastAsia="ja-JP"/>
        </w:rPr>
      </w:pPr>
      <w:r w:rsidRPr="00B81221">
        <w:rPr>
          <w:rFonts w:ascii="Times New Roman" w:eastAsia="MS Mincho" w:hAnsi="Times New Roman" w:cs="Times New Roman"/>
          <w:b/>
          <w:bCs/>
          <w:sz w:val="24"/>
          <w:szCs w:val="24"/>
          <w:lang w:eastAsia="ja-JP"/>
        </w:rPr>
        <w:tab/>
        <w:t>TRENTINO SVILUPPO SPA</w:t>
      </w:r>
    </w:p>
    <w:p w14:paraId="2D1CB214" w14:textId="77777777" w:rsidR="00B81221" w:rsidRPr="00B81221" w:rsidRDefault="00B81221" w:rsidP="00B81221">
      <w:pPr>
        <w:autoSpaceDE w:val="0"/>
        <w:autoSpaceDN w:val="0"/>
        <w:adjustRightInd w:val="0"/>
        <w:spacing w:after="0" w:line="360" w:lineRule="auto"/>
        <w:rPr>
          <w:rFonts w:ascii="Times New Roman" w:eastAsia="MS Mincho" w:hAnsi="Times New Roman" w:cs="Times New Roman"/>
          <w:sz w:val="24"/>
          <w:szCs w:val="24"/>
          <w:lang w:eastAsia="ja-JP"/>
        </w:rPr>
      </w:pPr>
      <w:r w:rsidRPr="00B81221">
        <w:rPr>
          <w:rFonts w:ascii="Times New Roman" w:eastAsia="MS Mincho" w:hAnsi="Times New Roman" w:cs="Times New Roman"/>
          <w:b/>
          <w:sz w:val="24"/>
          <w:szCs w:val="24"/>
          <w:lang w:eastAsia="ja-JP"/>
        </w:rPr>
        <w:tab/>
      </w:r>
      <w:r w:rsidRPr="00B81221">
        <w:rPr>
          <w:rFonts w:ascii="Times New Roman" w:eastAsia="MS Mincho" w:hAnsi="Times New Roman" w:cs="Times New Roman"/>
          <w:b/>
          <w:sz w:val="24"/>
          <w:szCs w:val="24"/>
          <w:lang w:eastAsia="ja-JP"/>
        </w:rPr>
        <w:tab/>
      </w:r>
      <w:r w:rsidRPr="00B81221">
        <w:rPr>
          <w:rFonts w:ascii="Times New Roman" w:eastAsia="MS Mincho" w:hAnsi="Times New Roman" w:cs="Times New Roman"/>
          <w:b/>
          <w:sz w:val="24"/>
          <w:szCs w:val="24"/>
          <w:lang w:eastAsia="ja-JP"/>
        </w:rPr>
        <w:tab/>
      </w:r>
      <w:r w:rsidRPr="00B81221">
        <w:rPr>
          <w:rFonts w:ascii="Times New Roman" w:eastAsia="MS Mincho" w:hAnsi="Times New Roman" w:cs="Times New Roman"/>
          <w:b/>
          <w:sz w:val="24"/>
          <w:szCs w:val="24"/>
          <w:lang w:eastAsia="ja-JP"/>
        </w:rPr>
        <w:tab/>
      </w:r>
      <w:hyperlink r:id="rId8" w:history="1">
        <w:r w:rsidRPr="00B81221">
          <w:rPr>
            <w:rFonts w:ascii="Times New Roman" w:eastAsia="MS Mincho" w:hAnsi="Times New Roman" w:cs="Times New Roman"/>
            <w:color w:val="000000"/>
            <w:sz w:val="24"/>
            <w:szCs w:val="24"/>
            <w:u w:val="single"/>
            <w:lang w:eastAsia="ja-JP"/>
          </w:rPr>
          <w:t>segreteria@pec.trentinosviluppo.it</w:t>
        </w:r>
      </w:hyperlink>
      <w:r w:rsidRPr="00B81221">
        <w:rPr>
          <w:rFonts w:ascii="Times New Roman" w:eastAsia="MS Mincho" w:hAnsi="Times New Roman" w:cs="Times New Roman"/>
          <w:sz w:val="24"/>
          <w:szCs w:val="24"/>
          <w:lang w:eastAsia="ja-JP"/>
        </w:rPr>
        <w:t xml:space="preserve"> </w:t>
      </w:r>
    </w:p>
    <w:p w14:paraId="40E866B5" w14:textId="77777777" w:rsidR="00B81221" w:rsidRPr="00B81221" w:rsidRDefault="00B81221" w:rsidP="00B81221">
      <w:pPr>
        <w:spacing w:after="0" w:line="240" w:lineRule="auto"/>
        <w:jc w:val="center"/>
        <w:rPr>
          <w:rFonts w:ascii="Times New Roman" w:eastAsia="MS Mincho" w:hAnsi="Times New Roman" w:cs="Times New Roman"/>
          <w:b/>
          <w:sz w:val="24"/>
          <w:szCs w:val="24"/>
          <w:lang w:eastAsia="ja-JP"/>
        </w:rPr>
      </w:pPr>
    </w:p>
    <w:p w14:paraId="0B14A784" w14:textId="77777777" w:rsidR="00B81221" w:rsidRPr="00B81221" w:rsidRDefault="00B81221" w:rsidP="00B81221">
      <w:pPr>
        <w:spacing w:after="0" w:line="240" w:lineRule="auto"/>
        <w:jc w:val="center"/>
        <w:rPr>
          <w:rFonts w:ascii="Times New Roman" w:eastAsia="MS Mincho" w:hAnsi="Times New Roman" w:cs="Times New Roman"/>
          <w:b/>
          <w:sz w:val="24"/>
          <w:szCs w:val="24"/>
          <w:lang w:eastAsia="ja-JP"/>
        </w:rPr>
      </w:pPr>
    </w:p>
    <w:p w14:paraId="53A85BE4" w14:textId="77777777" w:rsidR="00B81221" w:rsidRPr="00B81221" w:rsidRDefault="00B81221" w:rsidP="00B81221">
      <w:pPr>
        <w:spacing w:after="0" w:line="240" w:lineRule="auto"/>
        <w:jc w:val="center"/>
        <w:rPr>
          <w:rFonts w:ascii="Times New Roman" w:eastAsia="MS Mincho" w:hAnsi="Times New Roman" w:cs="Times New Roman"/>
          <w:b/>
          <w:sz w:val="24"/>
          <w:szCs w:val="24"/>
          <w:lang w:eastAsia="ja-JP"/>
        </w:rPr>
      </w:pPr>
    </w:p>
    <w:p w14:paraId="7CDA1B75" w14:textId="77777777" w:rsidR="00B81221" w:rsidRPr="00B81221" w:rsidRDefault="00B81221" w:rsidP="00B81221">
      <w:pPr>
        <w:spacing w:after="0" w:line="240" w:lineRule="auto"/>
        <w:jc w:val="center"/>
        <w:rPr>
          <w:rFonts w:ascii="Times New Roman" w:eastAsia="MS Mincho" w:hAnsi="Times New Roman" w:cs="Times New Roman"/>
          <w:b/>
          <w:sz w:val="24"/>
          <w:szCs w:val="24"/>
          <w:lang w:eastAsia="ja-JP"/>
        </w:rPr>
      </w:pPr>
      <w:r w:rsidRPr="00B81221">
        <w:rPr>
          <w:rFonts w:ascii="Times New Roman" w:eastAsia="MS Mincho" w:hAnsi="Times New Roman" w:cs="Times New Roman"/>
          <w:b/>
          <w:sz w:val="24"/>
          <w:szCs w:val="24"/>
          <w:lang w:eastAsia="ja-JP"/>
        </w:rPr>
        <w:t>DOMANDA DI CESSIONE AREA</w:t>
      </w:r>
    </w:p>
    <w:p w14:paraId="565C4B58" w14:textId="77777777" w:rsidR="00B81221" w:rsidRPr="00B81221" w:rsidRDefault="00B81221" w:rsidP="00B81221">
      <w:pPr>
        <w:spacing w:after="0" w:line="240" w:lineRule="auto"/>
        <w:jc w:val="center"/>
        <w:rPr>
          <w:rFonts w:ascii="Times New Roman" w:eastAsia="MS Mincho" w:hAnsi="Times New Roman" w:cs="Times New Roman"/>
          <w:b/>
          <w:i/>
          <w:sz w:val="24"/>
          <w:szCs w:val="24"/>
          <w:lang w:eastAsia="ja-JP"/>
        </w:rPr>
      </w:pPr>
      <w:r w:rsidRPr="00B81221">
        <w:rPr>
          <w:rFonts w:ascii="Times New Roman" w:eastAsia="MS Mincho" w:hAnsi="Times New Roman" w:cs="Times New Roman"/>
          <w:b/>
          <w:i/>
          <w:sz w:val="24"/>
          <w:szCs w:val="24"/>
          <w:lang w:eastAsia="ja-JP"/>
        </w:rPr>
        <w:t>(legge provinciale 13 dicembre 1999, n. 6 art. 25 “Interventi per aree”)</w:t>
      </w:r>
    </w:p>
    <w:p w14:paraId="36C48AC5" w14:textId="77777777" w:rsidR="00B81221" w:rsidRPr="00B81221" w:rsidRDefault="00B81221" w:rsidP="00B81221">
      <w:pPr>
        <w:tabs>
          <w:tab w:val="left" w:pos="-284"/>
        </w:tabs>
        <w:spacing w:after="0" w:line="360" w:lineRule="auto"/>
        <w:jc w:val="both"/>
        <w:rPr>
          <w:rFonts w:ascii="Times New Roman" w:eastAsia="MS Mincho" w:hAnsi="Times New Roman" w:cs="Times New Roman"/>
          <w:sz w:val="24"/>
          <w:szCs w:val="24"/>
          <w:lang w:eastAsia="ja-JP"/>
        </w:rPr>
      </w:pPr>
    </w:p>
    <w:p w14:paraId="2D0C7C76" w14:textId="77777777" w:rsidR="00B81221" w:rsidRPr="00B81221" w:rsidRDefault="00B81221" w:rsidP="00B81221">
      <w:pPr>
        <w:tabs>
          <w:tab w:val="left" w:pos="-284"/>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Il sottoscritto / La sottoscritta</w:t>
      </w:r>
    </w:p>
    <w:p w14:paraId="530F8CFD" w14:textId="77777777" w:rsidR="00B81221" w:rsidRPr="00B81221" w:rsidRDefault="00B81221" w:rsidP="00B81221">
      <w:pPr>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cognome __________________________________ nome _________________________________</w:t>
      </w:r>
    </w:p>
    <w:p w14:paraId="16A0A2C0" w14:textId="77777777" w:rsidR="00B81221" w:rsidRPr="00B81221" w:rsidRDefault="00B81221" w:rsidP="00B81221">
      <w:pPr>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nato a ____________________________________________________________ </w:t>
      </w:r>
      <w:proofErr w:type="gramStart"/>
      <w:r w:rsidRPr="00B81221">
        <w:rPr>
          <w:rFonts w:ascii="Times New Roman" w:eastAsia="MS Mincho" w:hAnsi="Times New Roman" w:cs="Times New Roman"/>
          <w:sz w:val="24"/>
          <w:szCs w:val="24"/>
          <w:lang w:eastAsia="ja-JP"/>
        </w:rPr>
        <w:t>il  _</w:t>
      </w:r>
      <w:proofErr w:type="gramEnd"/>
      <w:r w:rsidRPr="00B81221">
        <w:rPr>
          <w:rFonts w:ascii="Times New Roman" w:eastAsia="MS Mincho" w:hAnsi="Times New Roman" w:cs="Times New Roman"/>
          <w:sz w:val="24"/>
          <w:szCs w:val="24"/>
          <w:lang w:eastAsia="ja-JP"/>
        </w:rPr>
        <w:t>__/___/_____</w:t>
      </w:r>
    </w:p>
    <w:p w14:paraId="2B905540" w14:textId="77777777" w:rsidR="00B81221" w:rsidRPr="00B81221" w:rsidRDefault="00B81221" w:rsidP="00B81221">
      <w:pPr>
        <w:tabs>
          <w:tab w:val="left" w:pos="426"/>
        </w:tabs>
        <w:spacing w:before="120" w:after="0" w:line="360" w:lineRule="auto"/>
        <w:ind w:left="420" w:hanging="420"/>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residente a __________________________ indirizzo ________________________ n. civico _____</w:t>
      </w:r>
    </w:p>
    <w:p w14:paraId="5B234640" w14:textId="77777777" w:rsidR="00B81221" w:rsidRPr="00B81221" w:rsidRDefault="00B81221" w:rsidP="00B81221">
      <w:pPr>
        <w:tabs>
          <w:tab w:val="left" w:pos="426"/>
        </w:tabs>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codice fiscale </w:t>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t xml:space="preserve"> </w:t>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t xml:space="preserve"> </w:t>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t xml:space="preserve"> </w:t>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t xml:space="preserve"> </w:t>
      </w:r>
    </w:p>
    <w:p w14:paraId="734AE275" w14:textId="77777777" w:rsidR="00B81221" w:rsidRPr="00B81221" w:rsidRDefault="00B81221" w:rsidP="00B81221">
      <w:pPr>
        <w:tabs>
          <w:tab w:val="left" w:pos="426"/>
        </w:tabs>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indirizzo di posta elettronica/posta elettronica certificata (PEC) ____________________________ fax ____________________________________</w:t>
      </w:r>
    </w:p>
    <w:p w14:paraId="1ADEA136" w14:textId="77777777" w:rsidR="00B81221" w:rsidRPr="00B81221" w:rsidRDefault="00B81221" w:rsidP="00B81221">
      <w:pPr>
        <w:tabs>
          <w:tab w:val="left" w:pos="426"/>
        </w:tabs>
        <w:spacing w:after="0" w:line="360" w:lineRule="auto"/>
        <w:jc w:val="both"/>
        <w:rPr>
          <w:rFonts w:ascii="Times New Roman" w:eastAsia="MS Mincho" w:hAnsi="Times New Roman" w:cs="Times New Roman"/>
          <w:i/>
          <w:sz w:val="24"/>
          <w:szCs w:val="24"/>
          <w:lang w:eastAsia="ja-JP"/>
        </w:rPr>
      </w:pPr>
      <w:r w:rsidRPr="00B81221">
        <w:rPr>
          <w:rFonts w:ascii="Times New Roman" w:eastAsia="MS Mincho" w:hAnsi="Times New Roman" w:cs="Times New Roman"/>
          <w:i/>
          <w:sz w:val="24"/>
          <w:szCs w:val="24"/>
          <w:lang w:eastAsia="ja-JP"/>
        </w:rPr>
        <w:t>(se la domanda è presentata da una persona giuridica)</w:t>
      </w:r>
    </w:p>
    <w:p w14:paraId="69DB4E16" w14:textId="77777777" w:rsidR="00B81221" w:rsidRPr="00B81221" w:rsidRDefault="00B81221" w:rsidP="00B81221">
      <w:pPr>
        <w:tabs>
          <w:tab w:val="left" w:pos="426"/>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nella sua qualità di:</w:t>
      </w:r>
    </w:p>
    <w:p w14:paraId="1D4F880C" w14:textId="77777777" w:rsidR="00B81221" w:rsidRPr="00B81221" w:rsidRDefault="00B81221" w:rsidP="00B81221">
      <w:pPr>
        <w:numPr>
          <w:ilvl w:val="0"/>
          <w:numId w:val="2"/>
        </w:numPr>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titolare dell’impresa individuale</w:t>
      </w:r>
    </w:p>
    <w:p w14:paraId="0F22F6F9" w14:textId="77777777" w:rsidR="00B81221" w:rsidRPr="00B81221" w:rsidRDefault="00B81221" w:rsidP="00B81221">
      <w:pPr>
        <w:tabs>
          <w:tab w:val="left" w:pos="426"/>
        </w:tabs>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sym w:font="Webdings" w:char="F063"/>
      </w:r>
      <w:r w:rsidRPr="00B81221">
        <w:rPr>
          <w:rFonts w:ascii="Times New Roman" w:eastAsia="MS Mincho" w:hAnsi="Times New Roman" w:cs="Times New Roman"/>
          <w:sz w:val="24"/>
          <w:szCs w:val="24"/>
          <w:lang w:eastAsia="ja-JP"/>
        </w:rPr>
        <w:tab/>
        <w:t>legale rappresentante della società</w:t>
      </w:r>
    </w:p>
    <w:p w14:paraId="4B69744A" w14:textId="77777777" w:rsidR="00B81221" w:rsidRPr="00B81221" w:rsidRDefault="00B81221" w:rsidP="00B81221">
      <w:pPr>
        <w:tabs>
          <w:tab w:val="right" w:leader="underscore" w:pos="9638"/>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ab/>
      </w:r>
    </w:p>
    <w:p w14:paraId="279F1FD0" w14:textId="77777777" w:rsidR="00B81221" w:rsidRPr="00B81221" w:rsidRDefault="00B81221" w:rsidP="00B81221">
      <w:pPr>
        <w:tabs>
          <w:tab w:val="left" w:pos="426"/>
        </w:tabs>
        <w:spacing w:after="0" w:line="360" w:lineRule="auto"/>
        <w:jc w:val="center"/>
        <w:rPr>
          <w:rFonts w:ascii="Times New Roman" w:eastAsia="MS Mincho" w:hAnsi="Times New Roman" w:cs="Times New Roman"/>
          <w:lang w:eastAsia="ja-JP"/>
        </w:rPr>
      </w:pPr>
      <w:r w:rsidRPr="00B81221">
        <w:rPr>
          <w:rFonts w:ascii="Times New Roman" w:eastAsia="MS Mincho" w:hAnsi="Times New Roman" w:cs="Times New Roman"/>
          <w:lang w:eastAsia="ja-JP"/>
        </w:rPr>
        <w:t>(indicare la corretta denominazione)</w:t>
      </w:r>
    </w:p>
    <w:p w14:paraId="4D5F03BF" w14:textId="77777777" w:rsidR="0040674C" w:rsidRDefault="0040674C" w:rsidP="00B81221">
      <w:pPr>
        <w:tabs>
          <w:tab w:val="right" w:leader="underscore" w:pos="9639"/>
        </w:tabs>
        <w:spacing w:after="0" w:line="360" w:lineRule="auto"/>
        <w:jc w:val="both"/>
        <w:rPr>
          <w:rFonts w:ascii="Times New Roman" w:eastAsia="MS Mincho" w:hAnsi="Times New Roman" w:cs="Times New Roman"/>
          <w:sz w:val="24"/>
          <w:szCs w:val="24"/>
          <w:lang w:eastAsia="ja-JP"/>
        </w:rPr>
      </w:pPr>
    </w:p>
    <w:p w14:paraId="1E943BBE" w14:textId="3E047DE8" w:rsidR="00B81221" w:rsidRPr="00B81221" w:rsidRDefault="00B81221" w:rsidP="00B81221">
      <w:pPr>
        <w:tabs>
          <w:tab w:val="right" w:leader="underscore" w:pos="9639"/>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con sede  </w:t>
      </w:r>
      <w:r w:rsidRPr="00B81221">
        <w:rPr>
          <w:rFonts w:ascii="Times New Roman" w:eastAsia="MS Mincho" w:hAnsi="Times New Roman" w:cs="Times New Roman"/>
          <w:sz w:val="24"/>
          <w:szCs w:val="24"/>
          <w:lang w:eastAsia="ja-JP"/>
        </w:rPr>
        <w:tab/>
      </w:r>
    </w:p>
    <w:p w14:paraId="37C49EF2" w14:textId="77777777" w:rsidR="00B81221" w:rsidRPr="00B81221" w:rsidRDefault="00B81221" w:rsidP="00B81221">
      <w:pPr>
        <w:tabs>
          <w:tab w:val="right" w:leader="underscore" w:pos="9638"/>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codice fiscale / partita IVA </w:t>
      </w:r>
      <w:r w:rsidRPr="00B81221">
        <w:rPr>
          <w:rFonts w:ascii="Times New Roman" w:eastAsia="MS Mincho" w:hAnsi="Times New Roman" w:cs="Times New Roman"/>
          <w:sz w:val="24"/>
          <w:szCs w:val="24"/>
          <w:lang w:eastAsia="ja-JP"/>
        </w:rPr>
        <w:tab/>
      </w:r>
    </w:p>
    <w:p w14:paraId="0D12893A" w14:textId="76831C22" w:rsidR="00B81221" w:rsidRPr="00B81221" w:rsidRDefault="00B81221" w:rsidP="00B81221">
      <w:pPr>
        <w:tabs>
          <w:tab w:val="right" w:leader="underscore" w:pos="9638"/>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codice ATECO _______________________________________</w:t>
      </w:r>
      <w:r w:rsidR="005A5A80">
        <w:rPr>
          <w:rFonts w:ascii="Times New Roman" w:eastAsia="MS Mincho" w:hAnsi="Times New Roman" w:cs="Times New Roman"/>
          <w:sz w:val="24"/>
          <w:szCs w:val="24"/>
          <w:lang w:eastAsia="ja-JP"/>
        </w:rPr>
        <w:t>_____</w:t>
      </w:r>
      <w:r w:rsidRPr="00B81221">
        <w:rPr>
          <w:rFonts w:ascii="Times New Roman" w:eastAsia="MS Mincho" w:hAnsi="Times New Roman" w:cs="Times New Roman"/>
          <w:sz w:val="24"/>
          <w:szCs w:val="24"/>
          <w:lang w:eastAsia="ja-JP"/>
        </w:rPr>
        <w:t xml:space="preserve">_______________________ </w:t>
      </w:r>
    </w:p>
    <w:p w14:paraId="1B272B59" w14:textId="77777777" w:rsidR="00B81221" w:rsidRPr="00B81221" w:rsidRDefault="00B81221" w:rsidP="00B81221">
      <w:pPr>
        <w:tabs>
          <w:tab w:val="right" w:leader="underscore" w:pos="9638"/>
        </w:tabs>
        <w:spacing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telefono _______________ fax _________________ e-mail _______________________________ </w:t>
      </w:r>
    </w:p>
    <w:p w14:paraId="48B6AE6D" w14:textId="47E89AE4" w:rsidR="00B81221" w:rsidRPr="00B81221" w:rsidRDefault="00B81221" w:rsidP="00B81221">
      <w:pPr>
        <w:tabs>
          <w:tab w:val="left" w:pos="426"/>
        </w:tabs>
        <w:spacing w:before="120" w:after="0" w:line="360" w:lineRule="auto"/>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indirizzo di posta elettronica certificata (PEC) ____________</w:t>
      </w:r>
      <w:r w:rsidR="00F91CCA">
        <w:rPr>
          <w:rFonts w:ascii="Times New Roman" w:eastAsia="MS Mincho" w:hAnsi="Times New Roman" w:cs="Times New Roman"/>
          <w:sz w:val="24"/>
          <w:szCs w:val="24"/>
          <w:lang w:eastAsia="ja-JP"/>
        </w:rPr>
        <w:t>_</w:t>
      </w:r>
      <w:r w:rsidRPr="00B81221">
        <w:rPr>
          <w:rFonts w:ascii="Times New Roman" w:eastAsia="MS Mincho" w:hAnsi="Times New Roman" w:cs="Times New Roman"/>
          <w:sz w:val="24"/>
          <w:szCs w:val="24"/>
          <w:lang w:eastAsia="ja-JP"/>
        </w:rPr>
        <w:t>____</w:t>
      </w:r>
      <w:r w:rsidR="005A5A80">
        <w:rPr>
          <w:rFonts w:ascii="Times New Roman" w:eastAsia="MS Mincho" w:hAnsi="Times New Roman" w:cs="Times New Roman"/>
          <w:sz w:val="24"/>
          <w:szCs w:val="24"/>
          <w:lang w:eastAsia="ja-JP"/>
        </w:rPr>
        <w:t>______________</w:t>
      </w:r>
      <w:r w:rsidRPr="00B81221">
        <w:rPr>
          <w:rFonts w:ascii="Times New Roman" w:eastAsia="MS Mincho" w:hAnsi="Times New Roman" w:cs="Times New Roman"/>
          <w:sz w:val="24"/>
          <w:szCs w:val="24"/>
          <w:lang w:eastAsia="ja-JP"/>
        </w:rPr>
        <w:t>_________</w:t>
      </w:r>
      <w:r w:rsidRPr="00B81221">
        <w:rPr>
          <w:rFonts w:ascii="Times New Roman" w:eastAsia="MS Mincho" w:hAnsi="Times New Roman" w:cs="Times New Roman"/>
          <w:b/>
          <w:bCs/>
          <w:sz w:val="24"/>
          <w:szCs w:val="24"/>
          <w:lang w:eastAsia="ja-JP"/>
        </w:rPr>
        <w:tab/>
      </w:r>
    </w:p>
    <w:p w14:paraId="13F1F034" w14:textId="77777777" w:rsidR="00B81221" w:rsidRPr="00B81221" w:rsidRDefault="00B81221" w:rsidP="00B81221">
      <w:pPr>
        <w:spacing w:before="120" w:after="120" w:line="360" w:lineRule="auto"/>
        <w:jc w:val="center"/>
        <w:rPr>
          <w:rFonts w:ascii="Times New Roman" w:eastAsia="MS Mincho" w:hAnsi="Times New Roman" w:cs="Times New Roman"/>
          <w:b/>
          <w:bCs/>
          <w:sz w:val="24"/>
          <w:szCs w:val="24"/>
          <w:lang w:eastAsia="ja-JP"/>
        </w:rPr>
      </w:pPr>
      <w:r w:rsidRPr="00B81221">
        <w:rPr>
          <w:rFonts w:ascii="Times New Roman" w:eastAsia="MS Mincho" w:hAnsi="Times New Roman" w:cs="Times New Roman"/>
          <w:b/>
          <w:bCs/>
          <w:sz w:val="24"/>
          <w:szCs w:val="24"/>
          <w:lang w:eastAsia="ja-JP"/>
        </w:rPr>
        <w:lastRenderedPageBreak/>
        <w:t>CHIEDE</w:t>
      </w:r>
    </w:p>
    <w:p w14:paraId="7750AD17" w14:textId="337528E1" w:rsidR="00F91CCA" w:rsidRPr="00B81221" w:rsidRDefault="00B81221" w:rsidP="00EE77BB">
      <w:pPr>
        <w:spacing w:after="0" w:line="360" w:lineRule="auto"/>
        <w:jc w:val="both"/>
        <w:rPr>
          <w:rFonts w:ascii="Times New Roman" w:eastAsia="MS Mincho" w:hAnsi="Times New Roman" w:cs="Times New Roman"/>
          <w:bCs/>
          <w:sz w:val="24"/>
          <w:szCs w:val="24"/>
          <w:lang w:eastAsia="ja-JP"/>
        </w:rPr>
      </w:pPr>
      <w:r w:rsidRPr="00B81221">
        <w:rPr>
          <w:rFonts w:ascii="Times New Roman" w:eastAsia="MS Mincho" w:hAnsi="Times New Roman" w:cs="Times New Roman"/>
          <w:bCs/>
          <w:sz w:val="24"/>
          <w:szCs w:val="24"/>
          <w:lang w:eastAsia="ja-JP"/>
        </w:rPr>
        <w:t xml:space="preserve">la cessione in </w:t>
      </w:r>
      <w:r w:rsidRPr="00B81221">
        <w:rPr>
          <w:rFonts w:ascii="Times New Roman" w:eastAsia="MS Mincho" w:hAnsi="Times New Roman" w:cs="Times New Roman"/>
          <w:b/>
          <w:sz w:val="24"/>
          <w:szCs w:val="24"/>
          <w:lang w:eastAsia="ja-JP"/>
        </w:rPr>
        <w:t>proprietà</w:t>
      </w:r>
      <w:r w:rsidR="00F91CCA">
        <w:rPr>
          <w:rFonts w:ascii="Times New Roman" w:eastAsia="MS Mincho" w:hAnsi="Times New Roman" w:cs="Times New Roman"/>
          <w:b/>
          <w:sz w:val="24"/>
          <w:szCs w:val="24"/>
          <w:lang w:eastAsia="ja-JP"/>
        </w:rPr>
        <w:t xml:space="preserve"> </w:t>
      </w:r>
      <w:r w:rsidRPr="00B81221">
        <w:rPr>
          <w:rFonts w:ascii="Times New Roman" w:eastAsia="MS Mincho" w:hAnsi="Times New Roman" w:cs="Times New Roman"/>
          <w:bCs/>
          <w:sz w:val="24"/>
          <w:szCs w:val="24"/>
          <w:lang w:eastAsia="ja-JP"/>
        </w:rPr>
        <w:t xml:space="preserve">di un appezzamento di mq.  ____________ di terreno nell’area </w:t>
      </w:r>
      <w:r w:rsidR="005A5A80">
        <w:rPr>
          <w:rFonts w:ascii="Times New Roman" w:eastAsia="MS Mincho" w:hAnsi="Times New Roman" w:cs="Times New Roman"/>
          <w:bCs/>
          <w:sz w:val="24"/>
          <w:szCs w:val="24"/>
          <w:lang w:eastAsia="ja-JP"/>
        </w:rPr>
        <w:t xml:space="preserve">a destinazione produttiva presso il </w:t>
      </w:r>
      <w:r w:rsidRPr="00B81221">
        <w:rPr>
          <w:rFonts w:ascii="Times New Roman" w:eastAsia="MS Mincho" w:hAnsi="Times New Roman" w:cs="Times New Roman"/>
          <w:bCs/>
          <w:sz w:val="24"/>
          <w:szCs w:val="24"/>
          <w:lang w:eastAsia="ja-JP"/>
        </w:rPr>
        <w:t>Comune di _______________________________ in località ______________________</w:t>
      </w:r>
      <w:r w:rsidR="00B6083A">
        <w:rPr>
          <w:rFonts w:ascii="Times New Roman" w:eastAsia="MS Mincho" w:hAnsi="Times New Roman" w:cs="Times New Roman"/>
          <w:bCs/>
          <w:sz w:val="24"/>
          <w:szCs w:val="24"/>
          <w:lang w:eastAsia="ja-JP"/>
        </w:rPr>
        <w:t>_________</w:t>
      </w:r>
      <w:r w:rsidRPr="00B81221">
        <w:rPr>
          <w:rFonts w:ascii="Times New Roman" w:eastAsia="MS Mincho" w:hAnsi="Times New Roman" w:cs="Times New Roman"/>
          <w:bCs/>
          <w:sz w:val="24"/>
          <w:szCs w:val="24"/>
          <w:lang w:eastAsia="ja-JP"/>
        </w:rPr>
        <w:t>________</w:t>
      </w:r>
      <w:r w:rsidR="005A5A80">
        <w:rPr>
          <w:rFonts w:ascii="Times New Roman" w:eastAsia="MS Mincho" w:hAnsi="Times New Roman" w:cs="Times New Roman"/>
          <w:bCs/>
          <w:sz w:val="24"/>
          <w:szCs w:val="24"/>
          <w:lang w:eastAsia="ja-JP"/>
        </w:rPr>
        <w:t>________________________________________</w:t>
      </w:r>
      <w:r w:rsidRPr="00B81221">
        <w:rPr>
          <w:rFonts w:ascii="Times New Roman" w:eastAsia="MS Mincho" w:hAnsi="Times New Roman" w:cs="Times New Roman"/>
          <w:bCs/>
          <w:sz w:val="24"/>
          <w:szCs w:val="24"/>
          <w:lang w:eastAsia="ja-JP"/>
        </w:rPr>
        <w:t>_</w:t>
      </w:r>
      <w:r w:rsidR="00F91CCA">
        <w:rPr>
          <w:rFonts w:ascii="Times New Roman" w:eastAsia="MS Mincho" w:hAnsi="Times New Roman" w:cs="Times New Roman"/>
          <w:bCs/>
          <w:sz w:val="24"/>
          <w:szCs w:val="24"/>
          <w:lang w:eastAsia="ja-JP"/>
        </w:rPr>
        <w:t xml:space="preserve"> </w:t>
      </w:r>
    </w:p>
    <w:p w14:paraId="509196A4" w14:textId="77777777" w:rsidR="005A5A80" w:rsidRDefault="005A5A80" w:rsidP="00F91CCA">
      <w:pPr>
        <w:spacing w:after="0" w:line="360" w:lineRule="auto"/>
        <w:jc w:val="center"/>
        <w:rPr>
          <w:rFonts w:ascii="Times New Roman" w:eastAsia="MS Mincho" w:hAnsi="Times New Roman" w:cs="Times New Roman"/>
          <w:b/>
          <w:sz w:val="24"/>
          <w:szCs w:val="24"/>
          <w:lang w:eastAsia="ja-JP"/>
        </w:rPr>
      </w:pPr>
    </w:p>
    <w:p w14:paraId="5415DAA0" w14:textId="10CD1345" w:rsidR="00B81221" w:rsidRPr="00EE77BB" w:rsidRDefault="00F91CCA" w:rsidP="00EE77BB">
      <w:pPr>
        <w:spacing w:after="0" w:line="360" w:lineRule="auto"/>
        <w:jc w:val="center"/>
        <w:rPr>
          <w:rFonts w:ascii="Times New Roman" w:eastAsia="MS Mincho" w:hAnsi="Times New Roman" w:cs="Times New Roman"/>
          <w:b/>
          <w:sz w:val="24"/>
          <w:szCs w:val="24"/>
          <w:lang w:eastAsia="ja-JP"/>
        </w:rPr>
      </w:pPr>
      <w:r w:rsidRPr="00EE77BB">
        <w:rPr>
          <w:rFonts w:ascii="Times New Roman" w:eastAsia="MS Mincho" w:hAnsi="Times New Roman" w:cs="Times New Roman"/>
          <w:b/>
          <w:sz w:val="24"/>
          <w:szCs w:val="24"/>
          <w:lang w:eastAsia="ja-JP"/>
        </w:rPr>
        <w:t xml:space="preserve">CHIEDE INOLTRE </w:t>
      </w:r>
    </w:p>
    <w:p w14:paraId="3B445474" w14:textId="2EA839C4" w:rsidR="00F91CCA" w:rsidRPr="00B81221" w:rsidRDefault="00F91CCA" w:rsidP="00EE77BB">
      <w:pPr>
        <w:spacing w:after="0" w:line="360" w:lineRule="auto"/>
        <w:jc w:val="both"/>
        <w:rPr>
          <w:rFonts w:ascii="Times New Roman" w:eastAsia="MS Mincho" w:hAnsi="Times New Roman" w:cs="Times New Roman"/>
          <w:bCs/>
          <w:sz w:val="24"/>
          <w:szCs w:val="24"/>
          <w:lang w:eastAsia="ja-JP"/>
        </w:rPr>
      </w:pPr>
      <w:r w:rsidRPr="00B81221">
        <w:rPr>
          <w:rFonts w:ascii="Times New Roman" w:eastAsia="MS Mincho" w:hAnsi="Times New Roman" w:cs="Times New Roman"/>
          <w:sz w:val="36"/>
          <w:szCs w:val="36"/>
          <w:lang w:eastAsia="ja-JP"/>
        </w:rPr>
        <w:t>□</w:t>
      </w:r>
      <w:r>
        <w:rPr>
          <w:rFonts w:ascii="Times New Roman" w:eastAsia="MS Mincho" w:hAnsi="Times New Roman" w:cs="Times New Roman"/>
          <w:sz w:val="36"/>
          <w:szCs w:val="36"/>
          <w:lang w:eastAsia="ja-JP"/>
        </w:rPr>
        <w:tab/>
      </w:r>
      <w:r>
        <w:rPr>
          <w:rFonts w:ascii="Times New Roman" w:eastAsia="MS Mincho" w:hAnsi="Times New Roman" w:cs="Times New Roman"/>
          <w:b/>
          <w:bCs/>
          <w:sz w:val="24"/>
          <w:szCs w:val="24"/>
          <w:lang w:eastAsia="ja-JP"/>
        </w:rPr>
        <w:t xml:space="preserve">l’applicazione della cd. “Direttiva Aree” </w:t>
      </w:r>
      <w:r w:rsidRPr="00EE77BB">
        <w:rPr>
          <w:rFonts w:ascii="Times New Roman" w:eastAsia="MS Mincho" w:hAnsi="Times New Roman" w:cs="Times New Roman"/>
          <w:sz w:val="24"/>
          <w:szCs w:val="24"/>
          <w:lang w:eastAsia="ja-JP"/>
        </w:rPr>
        <w:t>(Deliberazione di Giunta provinciale n. 1343/2004 e ss.mm.),</w:t>
      </w:r>
      <w:r>
        <w:rPr>
          <w:rFonts w:ascii="Times New Roman" w:eastAsia="MS Mincho" w:hAnsi="Times New Roman" w:cs="Times New Roman"/>
          <w:b/>
          <w:bCs/>
          <w:sz w:val="24"/>
          <w:szCs w:val="24"/>
          <w:lang w:eastAsia="ja-JP"/>
        </w:rPr>
        <w:t xml:space="preserve"> </w:t>
      </w:r>
      <w:r w:rsidRPr="00B81221">
        <w:rPr>
          <w:rFonts w:ascii="Times New Roman" w:eastAsia="MS Mincho" w:hAnsi="Times New Roman" w:cs="Times New Roman"/>
          <w:bCs/>
          <w:sz w:val="24"/>
          <w:szCs w:val="24"/>
          <w:lang w:eastAsia="ja-JP"/>
        </w:rPr>
        <w:t xml:space="preserve">per la realizzazione di un immobile </w:t>
      </w:r>
      <w:r>
        <w:rPr>
          <w:rFonts w:ascii="Times New Roman" w:eastAsia="MS Mincho" w:hAnsi="Times New Roman" w:cs="Times New Roman"/>
          <w:bCs/>
          <w:sz w:val="24"/>
          <w:szCs w:val="24"/>
          <w:lang w:eastAsia="ja-JP"/>
        </w:rPr>
        <w:t xml:space="preserve">di superficie </w:t>
      </w:r>
      <w:r w:rsidRPr="00B81221">
        <w:rPr>
          <w:rFonts w:ascii="Times New Roman" w:eastAsia="MS Mincho" w:hAnsi="Times New Roman" w:cs="Times New Roman"/>
          <w:bCs/>
          <w:sz w:val="24"/>
          <w:szCs w:val="24"/>
          <w:lang w:eastAsia="ja-JP"/>
        </w:rPr>
        <w:t>copert</w:t>
      </w:r>
      <w:r>
        <w:rPr>
          <w:rFonts w:ascii="Times New Roman" w:eastAsia="MS Mincho" w:hAnsi="Times New Roman" w:cs="Times New Roman"/>
          <w:bCs/>
          <w:sz w:val="24"/>
          <w:szCs w:val="24"/>
          <w:lang w:eastAsia="ja-JP"/>
        </w:rPr>
        <w:t>a</w:t>
      </w:r>
      <w:r w:rsidRPr="00B81221">
        <w:rPr>
          <w:rFonts w:ascii="Times New Roman" w:eastAsia="MS Mincho" w:hAnsi="Times New Roman" w:cs="Times New Roman"/>
          <w:bCs/>
          <w:sz w:val="24"/>
          <w:szCs w:val="24"/>
          <w:lang w:eastAsia="ja-JP"/>
        </w:rPr>
        <w:t xml:space="preserve"> di mq. __________ destinato a</w:t>
      </w:r>
      <w:r>
        <w:rPr>
          <w:rFonts w:ascii="Times New Roman" w:eastAsia="MS Mincho" w:hAnsi="Times New Roman" w:cs="Times New Roman"/>
          <w:bCs/>
          <w:sz w:val="24"/>
          <w:szCs w:val="24"/>
          <w:lang w:eastAsia="ja-JP"/>
        </w:rPr>
        <w:t>:</w:t>
      </w:r>
    </w:p>
    <w:p w14:paraId="6571000B" w14:textId="0FF9996F" w:rsidR="00B81221" w:rsidRPr="00B81221" w:rsidRDefault="00B81221" w:rsidP="00EE77BB">
      <w:pPr>
        <w:spacing w:after="0" w:line="240" w:lineRule="auto"/>
        <w:ind w:left="709"/>
        <w:jc w:val="both"/>
        <w:rPr>
          <w:rFonts w:ascii="Times New Roman" w:eastAsia="MS Mincho" w:hAnsi="Times New Roman" w:cs="Times New Roman"/>
          <w:b/>
          <w:sz w:val="24"/>
          <w:szCs w:val="24"/>
          <w:lang w:eastAsia="ja-JP"/>
        </w:rPr>
      </w:pPr>
      <w:r w:rsidRPr="00B81221">
        <w:rPr>
          <w:rFonts w:ascii="Times New Roman" w:eastAsia="MS Mincho" w:hAnsi="Times New Roman" w:cs="Times New Roman"/>
          <w:sz w:val="36"/>
          <w:szCs w:val="36"/>
          <w:lang w:eastAsia="ja-JP"/>
        </w:rPr>
        <w:t xml:space="preserve">□ </w:t>
      </w:r>
      <w:r w:rsidRPr="00B81221">
        <w:rPr>
          <w:rFonts w:ascii="Times New Roman" w:eastAsia="MS Mincho" w:hAnsi="Times New Roman" w:cs="Times New Roman"/>
          <w:b/>
          <w:sz w:val="24"/>
          <w:szCs w:val="24"/>
          <w:lang w:eastAsia="ja-JP"/>
        </w:rPr>
        <w:t>nuova iniziativa</w:t>
      </w:r>
      <w:r w:rsidR="00006972">
        <w:rPr>
          <w:rFonts w:ascii="Times New Roman" w:eastAsia="MS Mincho" w:hAnsi="Times New Roman" w:cs="Times New Roman"/>
          <w:b/>
          <w:sz w:val="24"/>
          <w:szCs w:val="24"/>
          <w:lang w:eastAsia="ja-JP"/>
        </w:rPr>
        <w:t>,</w:t>
      </w:r>
    </w:p>
    <w:p w14:paraId="3B1B909F" w14:textId="757FFEE1" w:rsidR="00B81221" w:rsidRPr="00B81221" w:rsidRDefault="00B81221" w:rsidP="00EE77BB">
      <w:pPr>
        <w:spacing w:after="0" w:line="240" w:lineRule="auto"/>
        <w:ind w:left="709"/>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 xml:space="preserve">□ </w:t>
      </w:r>
      <w:r w:rsidRPr="00B81221">
        <w:rPr>
          <w:rFonts w:ascii="Times New Roman" w:eastAsia="MS Mincho" w:hAnsi="Times New Roman" w:cs="Times New Roman"/>
          <w:b/>
          <w:sz w:val="24"/>
          <w:szCs w:val="24"/>
          <w:lang w:eastAsia="ja-JP"/>
        </w:rPr>
        <w:t>ampliamento</w:t>
      </w:r>
      <w:r w:rsidR="00B6083A">
        <w:rPr>
          <w:rFonts w:ascii="Times New Roman" w:eastAsia="MS Mincho" w:hAnsi="Times New Roman" w:cs="Times New Roman"/>
          <w:b/>
          <w:sz w:val="24"/>
          <w:szCs w:val="24"/>
          <w:lang w:eastAsia="ja-JP"/>
        </w:rPr>
        <w:t>,</w:t>
      </w:r>
      <w:r w:rsidRPr="00B81221">
        <w:rPr>
          <w:rFonts w:ascii="Times New Roman" w:eastAsia="MS Mincho" w:hAnsi="Times New Roman" w:cs="Times New Roman"/>
          <w:sz w:val="24"/>
          <w:szCs w:val="24"/>
          <w:lang w:eastAsia="ja-JP"/>
        </w:rPr>
        <w:t xml:space="preserve"> nel senso che si aggiunge il lotto richiesto a proprietà produttive già detenute dall’</w:t>
      </w:r>
      <w:r w:rsidR="00B6083A">
        <w:rPr>
          <w:rFonts w:ascii="Times New Roman" w:eastAsia="MS Mincho" w:hAnsi="Times New Roman" w:cs="Times New Roman"/>
          <w:sz w:val="24"/>
          <w:szCs w:val="24"/>
          <w:lang w:eastAsia="ja-JP"/>
        </w:rPr>
        <w:t>impresa richiedente</w:t>
      </w:r>
      <w:r w:rsidR="00006972">
        <w:rPr>
          <w:rFonts w:ascii="Times New Roman" w:eastAsia="MS Mincho" w:hAnsi="Times New Roman" w:cs="Times New Roman"/>
          <w:sz w:val="24"/>
          <w:szCs w:val="24"/>
          <w:lang w:eastAsia="ja-JP"/>
        </w:rPr>
        <w:t>,</w:t>
      </w:r>
    </w:p>
    <w:p w14:paraId="2B87E972" w14:textId="4A61E97C" w:rsidR="00B81221" w:rsidRPr="0040674C" w:rsidRDefault="00B81221" w:rsidP="00EE77BB">
      <w:pPr>
        <w:widowControl w:val="0"/>
        <w:spacing w:after="0" w:line="240" w:lineRule="auto"/>
        <w:ind w:left="709"/>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 xml:space="preserve">□ </w:t>
      </w:r>
      <w:r w:rsidRPr="00B81221">
        <w:rPr>
          <w:rFonts w:ascii="Times New Roman" w:eastAsia="MS Mincho" w:hAnsi="Times New Roman" w:cs="Times New Roman"/>
          <w:b/>
          <w:sz w:val="24"/>
          <w:szCs w:val="24"/>
          <w:lang w:eastAsia="ja-JP"/>
        </w:rPr>
        <w:t>trasferimento</w:t>
      </w:r>
      <w:r w:rsidRPr="00B81221">
        <w:rPr>
          <w:rFonts w:ascii="Times New Roman" w:eastAsia="MS Mincho" w:hAnsi="Times New Roman" w:cs="Times New Roman"/>
          <w:sz w:val="24"/>
          <w:szCs w:val="24"/>
          <w:lang w:eastAsia="ja-JP"/>
        </w:rPr>
        <w:t xml:space="preserve">, nel </w:t>
      </w:r>
      <w:r w:rsidRPr="0040674C">
        <w:rPr>
          <w:rFonts w:ascii="Times New Roman" w:eastAsia="MS Mincho" w:hAnsi="Times New Roman" w:cs="Times New Roman"/>
          <w:sz w:val="24"/>
          <w:szCs w:val="24"/>
          <w:lang w:eastAsia="ja-JP"/>
        </w:rPr>
        <w:t xml:space="preserve">senso che si acquista il lotto per trasferire in toto l’attività </w:t>
      </w:r>
      <w:r w:rsidR="00B6083A" w:rsidRPr="0040674C">
        <w:rPr>
          <w:rFonts w:ascii="Times New Roman" w:eastAsia="MS Mincho" w:hAnsi="Times New Roman" w:cs="Times New Roman"/>
          <w:sz w:val="24"/>
          <w:szCs w:val="24"/>
          <w:lang w:eastAsia="ja-JP"/>
        </w:rPr>
        <w:t>d’impresa</w:t>
      </w:r>
      <w:r w:rsidR="00006972">
        <w:rPr>
          <w:rFonts w:ascii="Times New Roman" w:eastAsia="MS Mincho" w:hAnsi="Times New Roman" w:cs="Times New Roman"/>
          <w:sz w:val="24"/>
          <w:szCs w:val="24"/>
          <w:lang w:eastAsia="ja-JP"/>
        </w:rPr>
        <w:t>,</w:t>
      </w:r>
      <w:r w:rsidR="00B6083A" w:rsidRPr="0040674C">
        <w:rPr>
          <w:rFonts w:ascii="Times New Roman" w:eastAsia="MS Mincho" w:hAnsi="Times New Roman" w:cs="Times New Roman"/>
          <w:sz w:val="24"/>
          <w:szCs w:val="24"/>
          <w:lang w:eastAsia="ja-JP"/>
        </w:rPr>
        <w:t xml:space="preserve">  </w:t>
      </w:r>
    </w:p>
    <w:p w14:paraId="56F07FC9" w14:textId="1280693F" w:rsidR="0040674C" w:rsidRDefault="00B81221">
      <w:pPr>
        <w:spacing w:after="0" w:line="240" w:lineRule="auto"/>
        <w:ind w:left="709"/>
        <w:jc w:val="both"/>
        <w:rPr>
          <w:rFonts w:ascii="Times New Roman" w:eastAsia="MS Mincho" w:hAnsi="Times New Roman" w:cs="Times New Roman"/>
          <w:b/>
          <w:color w:val="000000"/>
          <w:sz w:val="24"/>
          <w:szCs w:val="24"/>
          <w:vertAlign w:val="superscript"/>
          <w:lang w:eastAsia="ja-JP"/>
        </w:rPr>
      </w:pPr>
      <w:r w:rsidRPr="0040674C">
        <w:rPr>
          <w:rFonts w:ascii="Times New Roman" w:eastAsia="MS Mincho" w:hAnsi="Times New Roman" w:cs="Times New Roman"/>
          <w:sz w:val="36"/>
          <w:szCs w:val="36"/>
          <w:lang w:eastAsia="ja-JP"/>
        </w:rPr>
        <w:t xml:space="preserve">□ </w:t>
      </w:r>
      <w:r w:rsidRPr="0040674C">
        <w:rPr>
          <w:rFonts w:ascii="Times New Roman" w:eastAsia="MS Mincho" w:hAnsi="Times New Roman" w:cs="Times New Roman"/>
          <w:b/>
          <w:sz w:val="24"/>
          <w:szCs w:val="24"/>
          <w:lang w:eastAsia="ja-JP"/>
        </w:rPr>
        <w:t>essere ceduto</w:t>
      </w:r>
      <w:r w:rsidRPr="0040674C">
        <w:rPr>
          <w:rFonts w:ascii="Times New Roman" w:eastAsia="MS Mincho" w:hAnsi="Times New Roman" w:cs="Times New Roman"/>
          <w:sz w:val="24"/>
          <w:szCs w:val="24"/>
          <w:lang w:eastAsia="ja-JP"/>
        </w:rPr>
        <w:t xml:space="preserve">, </w:t>
      </w:r>
      <w:r w:rsidRPr="00EE77BB">
        <w:rPr>
          <w:rFonts w:ascii="Times New Roman" w:eastAsia="MS Mincho" w:hAnsi="Times New Roman" w:cs="Times New Roman"/>
          <w:sz w:val="24"/>
          <w:szCs w:val="24"/>
          <w:lang w:eastAsia="ja-JP"/>
        </w:rPr>
        <w:t>ai sensi del punto 4.2.4, comma 1, dei criteri e modalità per l'applicazione della L.P. n. 6/99</w:t>
      </w:r>
      <w:r w:rsidRPr="0040674C">
        <w:rPr>
          <w:rFonts w:ascii="Times New Roman" w:eastAsia="MS Mincho" w:hAnsi="Times New Roman" w:cs="Times New Roman"/>
          <w:sz w:val="24"/>
          <w:szCs w:val="24"/>
          <w:lang w:eastAsia="ja-JP"/>
        </w:rPr>
        <w:t xml:space="preserve">, in proprietà alla destinataria </w:t>
      </w:r>
      <w:r w:rsidR="00B6083A" w:rsidRPr="0040674C">
        <w:rPr>
          <w:rFonts w:ascii="Times New Roman" w:eastAsia="MS Mincho" w:hAnsi="Times New Roman" w:cs="Times New Roman"/>
          <w:sz w:val="24"/>
          <w:szCs w:val="24"/>
          <w:lang w:eastAsia="ja-JP"/>
        </w:rPr>
        <w:t>impresa</w:t>
      </w:r>
      <w:r w:rsidRPr="0040674C">
        <w:rPr>
          <w:rFonts w:ascii="Times New Roman" w:eastAsia="MS Mincho" w:hAnsi="Times New Roman" w:cs="Times New Roman"/>
          <w:b/>
          <w:color w:val="000000"/>
          <w:sz w:val="24"/>
          <w:szCs w:val="24"/>
          <w:vertAlign w:val="superscript"/>
          <w:lang w:eastAsia="ja-JP"/>
        </w:rPr>
        <w:t>*</w:t>
      </w:r>
    </w:p>
    <w:p w14:paraId="18139169" w14:textId="6352635C" w:rsidR="00B81221" w:rsidRPr="00B81221" w:rsidRDefault="00B81221" w:rsidP="00EE77BB">
      <w:pPr>
        <w:spacing w:after="0" w:line="240" w:lineRule="auto"/>
        <w:ind w:left="709"/>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 xml:space="preserve">  _______________________</w:t>
      </w:r>
      <w:r w:rsidR="0040674C">
        <w:rPr>
          <w:rFonts w:ascii="Times New Roman" w:eastAsia="MS Mincho" w:hAnsi="Times New Roman" w:cs="Times New Roman"/>
          <w:sz w:val="24"/>
          <w:szCs w:val="24"/>
          <w:lang w:eastAsia="ja-JP"/>
        </w:rPr>
        <w:t>________________</w:t>
      </w:r>
      <w:r w:rsidRPr="00B81221">
        <w:rPr>
          <w:rFonts w:ascii="Times New Roman" w:eastAsia="MS Mincho" w:hAnsi="Times New Roman" w:cs="Times New Roman"/>
          <w:sz w:val="24"/>
          <w:szCs w:val="24"/>
          <w:lang w:eastAsia="ja-JP"/>
        </w:rPr>
        <w:t>_____</w:t>
      </w:r>
    </w:p>
    <w:p w14:paraId="41BE1833" w14:textId="6ABAB994" w:rsidR="00B81221" w:rsidRPr="00B81221" w:rsidRDefault="00B81221" w:rsidP="00EE77BB">
      <w:pPr>
        <w:spacing w:after="0" w:line="240" w:lineRule="auto"/>
        <w:ind w:left="709"/>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w:t>
      </w:r>
      <w:r w:rsidRPr="00B81221">
        <w:rPr>
          <w:rFonts w:ascii="Times New Roman" w:eastAsia="MS Mincho" w:hAnsi="Times New Roman" w:cs="Times New Roman"/>
          <w:b/>
          <w:color w:val="000000"/>
          <w:sz w:val="24"/>
          <w:szCs w:val="24"/>
          <w:vertAlign w:val="superscript"/>
          <w:lang w:eastAsia="ja-JP"/>
        </w:rPr>
        <w:t>*</w:t>
      </w:r>
      <w:r w:rsidRPr="00B81221">
        <w:rPr>
          <w:rFonts w:ascii="Times New Roman" w:eastAsia="MS Mincho" w:hAnsi="Times New Roman" w:cs="Times New Roman"/>
          <w:sz w:val="20"/>
          <w:szCs w:val="20"/>
          <w:lang w:eastAsia="ja-JP"/>
        </w:rPr>
        <w:t>In tal caso la domanda dovrà essere sottoscritta anche dal Legale rappresentante/titolare dell'impresa destinataria</w:t>
      </w:r>
      <w:r w:rsidRPr="00B81221">
        <w:rPr>
          <w:rFonts w:ascii="Times New Roman" w:eastAsia="MS Mincho" w:hAnsi="Times New Roman" w:cs="Times New Roman"/>
          <w:sz w:val="24"/>
          <w:szCs w:val="24"/>
          <w:lang w:eastAsia="ja-JP"/>
        </w:rPr>
        <w:t>)</w:t>
      </w:r>
    </w:p>
    <w:p w14:paraId="34B33911" w14:textId="0CB5C9E2" w:rsidR="00F91CCA" w:rsidRDefault="00F91CCA">
      <w:pPr>
        <w:rPr>
          <w:rFonts w:ascii="Times New Roman" w:eastAsia="MS Mincho" w:hAnsi="Times New Roman" w:cs="Times New Roman"/>
          <w:sz w:val="24"/>
          <w:szCs w:val="24"/>
          <w:lang w:eastAsia="ja-JP"/>
        </w:rPr>
      </w:pPr>
    </w:p>
    <w:p w14:paraId="7047A1CF"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5AA1012A" w14:textId="186E57F5" w:rsidR="00B81221" w:rsidRPr="00B81221" w:rsidRDefault="00B81221" w:rsidP="00B81221">
      <w:pPr>
        <w:spacing w:before="120" w:after="120" w:line="360" w:lineRule="auto"/>
        <w:jc w:val="center"/>
        <w:rPr>
          <w:rFonts w:ascii="Times New Roman" w:eastAsia="MS Mincho" w:hAnsi="Times New Roman" w:cs="Times New Roman"/>
          <w:b/>
          <w:bCs/>
          <w:sz w:val="24"/>
          <w:szCs w:val="24"/>
          <w:lang w:eastAsia="ja-JP"/>
        </w:rPr>
      </w:pPr>
      <w:r w:rsidRPr="00B81221">
        <w:rPr>
          <w:rFonts w:ascii="Times New Roman" w:eastAsia="MS Mincho" w:hAnsi="Times New Roman" w:cs="Times New Roman"/>
          <w:b/>
          <w:bCs/>
          <w:sz w:val="24"/>
          <w:szCs w:val="24"/>
          <w:lang w:eastAsia="ja-JP"/>
        </w:rPr>
        <w:t xml:space="preserve">CHIEDE </w:t>
      </w:r>
      <w:r w:rsidR="00F91CCA">
        <w:rPr>
          <w:rFonts w:ascii="Times New Roman" w:eastAsia="MS Mincho" w:hAnsi="Times New Roman" w:cs="Times New Roman"/>
          <w:b/>
          <w:bCs/>
          <w:sz w:val="24"/>
          <w:szCs w:val="24"/>
          <w:lang w:eastAsia="ja-JP"/>
        </w:rPr>
        <w:t>ALTRESÌ</w:t>
      </w:r>
    </w:p>
    <w:tbl>
      <w:tblPr>
        <w:tblW w:w="9923" w:type="dxa"/>
        <w:tblInd w:w="-72" w:type="dxa"/>
        <w:tblLayout w:type="fixed"/>
        <w:tblCellMar>
          <w:left w:w="70" w:type="dxa"/>
          <w:right w:w="70" w:type="dxa"/>
        </w:tblCellMar>
        <w:tblLook w:val="0000" w:firstRow="0" w:lastRow="0" w:firstColumn="0" w:lastColumn="0" w:noHBand="0" w:noVBand="0"/>
      </w:tblPr>
      <w:tblGrid>
        <w:gridCol w:w="426"/>
        <w:gridCol w:w="9497"/>
      </w:tblGrid>
      <w:tr w:rsidR="00B81221" w:rsidRPr="00247813" w14:paraId="7AE1CCB8" w14:textId="77777777" w:rsidTr="00006972">
        <w:trPr>
          <w:cantSplit/>
        </w:trPr>
        <w:tc>
          <w:tcPr>
            <w:tcW w:w="426" w:type="dxa"/>
          </w:tcPr>
          <w:p w14:paraId="6DB686BD" w14:textId="77777777"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1</w:t>
            </w:r>
          </w:p>
        </w:tc>
        <w:tc>
          <w:tcPr>
            <w:tcW w:w="9497" w:type="dxa"/>
          </w:tcPr>
          <w:p w14:paraId="0E5C02BD" w14:textId="06016232"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la concessione degli aiuti per le iniziative previste dall’art. 25 della L.P. 6/1999 e s</w:t>
            </w:r>
            <w:r w:rsidR="005A5A80">
              <w:rPr>
                <w:rFonts w:ascii="Times New Roman" w:eastAsia="MS Mincho" w:hAnsi="Times New Roman" w:cs="Times New Roman"/>
                <w:sz w:val="24"/>
                <w:szCs w:val="24"/>
                <w:lang w:eastAsia="ja-JP"/>
              </w:rPr>
              <w:t>s</w:t>
            </w:r>
            <w:r w:rsidRPr="00EE77BB">
              <w:rPr>
                <w:rFonts w:ascii="Times New Roman" w:eastAsia="MS Mincho" w:hAnsi="Times New Roman" w:cs="Times New Roman"/>
                <w:sz w:val="24"/>
                <w:szCs w:val="24"/>
                <w:lang w:eastAsia="ja-JP"/>
              </w:rPr>
              <w:t>.m</w:t>
            </w:r>
            <w:r w:rsidR="005A5A80">
              <w:rPr>
                <w:rFonts w:ascii="Times New Roman" w:eastAsia="MS Mincho" w:hAnsi="Times New Roman" w:cs="Times New Roman"/>
                <w:sz w:val="24"/>
                <w:szCs w:val="24"/>
                <w:lang w:eastAsia="ja-JP"/>
              </w:rPr>
              <w:t>m</w:t>
            </w:r>
            <w:r w:rsidRPr="00EE77BB">
              <w:rPr>
                <w:rFonts w:ascii="Times New Roman" w:eastAsia="MS Mincho" w:hAnsi="Times New Roman" w:cs="Times New Roman"/>
                <w:sz w:val="24"/>
                <w:szCs w:val="24"/>
                <w:lang w:eastAsia="ja-JP"/>
              </w:rPr>
              <w:t>.;</w:t>
            </w:r>
          </w:p>
        </w:tc>
      </w:tr>
      <w:tr w:rsidR="00B81221" w:rsidRPr="00247813" w14:paraId="45A4B617" w14:textId="77777777" w:rsidTr="00006972">
        <w:trPr>
          <w:cantSplit/>
        </w:trPr>
        <w:tc>
          <w:tcPr>
            <w:tcW w:w="426" w:type="dxa"/>
          </w:tcPr>
          <w:p w14:paraId="4377BAA9" w14:textId="77777777"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2</w:t>
            </w:r>
          </w:p>
        </w:tc>
        <w:tc>
          <w:tcPr>
            <w:tcW w:w="9497" w:type="dxa"/>
          </w:tcPr>
          <w:p w14:paraId="6340BD22" w14:textId="77777777"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che il contributo richiesto sia concesso (alternativamente):</w:t>
            </w:r>
          </w:p>
        </w:tc>
      </w:tr>
      <w:tr w:rsidR="00B81221" w:rsidRPr="00247813" w14:paraId="210A045A" w14:textId="77777777" w:rsidTr="00006972">
        <w:trPr>
          <w:cantSplit/>
        </w:trPr>
        <w:tc>
          <w:tcPr>
            <w:tcW w:w="426" w:type="dxa"/>
          </w:tcPr>
          <w:p w14:paraId="5AEA6A0B" w14:textId="77777777"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p>
        </w:tc>
        <w:tc>
          <w:tcPr>
            <w:tcW w:w="9497" w:type="dxa"/>
          </w:tcPr>
          <w:p w14:paraId="6DF31218" w14:textId="602A8BAA"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hint="eastAsia"/>
                <w:sz w:val="24"/>
                <w:szCs w:val="24"/>
                <w:lang w:eastAsia="ja-JP"/>
              </w:rPr>
              <w:t>□</w:t>
            </w:r>
            <w:r w:rsidRPr="00EE77BB">
              <w:rPr>
                <w:rFonts w:ascii="Times New Roman" w:eastAsia="MS Mincho" w:hAnsi="Times New Roman" w:cs="Times New Roman"/>
                <w:sz w:val="24"/>
                <w:szCs w:val="24"/>
                <w:lang w:eastAsia="ja-JP"/>
              </w:rPr>
              <w:t xml:space="preserve"> in conformità al Regolamento (CE) n. </w:t>
            </w:r>
            <w:r w:rsidR="00F91CCA" w:rsidRPr="00EE77BB">
              <w:rPr>
                <w:rFonts w:ascii="Times New Roman" w:eastAsia="MS Mincho" w:hAnsi="Times New Roman" w:cs="Times New Roman"/>
                <w:sz w:val="24"/>
                <w:szCs w:val="24"/>
                <w:lang w:eastAsia="ja-JP"/>
              </w:rPr>
              <w:t>2023</w:t>
            </w:r>
            <w:r w:rsidRPr="00EE77BB">
              <w:rPr>
                <w:rFonts w:ascii="Times New Roman" w:eastAsia="MS Mincho" w:hAnsi="Times New Roman" w:cs="Times New Roman"/>
                <w:sz w:val="24"/>
                <w:szCs w:val="24"/>
                <w:lang w:eastAsia="ja-JP"/>
              </w:rPr>
              <w:t>/</w:t>
            </w:r>
            <w:r w:rsidR="00F91CCA" w:rsidRPr="00EE77BB">
              <w:rPr>
                <w:rFonts w:ascii="Times New Roman" w:eastAsia="MS Mincho" w:hAnsi="Times New Roman" w:cs="Times New Roman"/>
                <w:sz w:val="24"/>
                <w:szCs w:val="24"/>
                <w:lang w:eastAsia="ja-JP"/>
              </w:rPr>
              <w:t>2831</w:t>
            </w:r>
            <w:r w:rsidRPr="00EE77BB">
              <w:rPr>
                <w:rFonts w:ascii="Times New Roman" w:eastAsia="MS Mincho" w:hAnsi="Times New Roman" w:cs="Times New Roman"/>
                <w:sz w:val="24"/>
                <w:szCs w:val="24"/>
                <w:lang w:eastAsia="ja-JP"/>
              </w:rPr>
              <w:t xml:space="preserve"> in materia “aiuti di importanza minore” (de </w:t>
            </w:r>
            <w:proofErr w:type="spellStart"/>
            <w:r w:rsidRPr="00EE77BB">
              <w:rPr>
                <w:rFonts w:ascii="Times New Roman" w:eastAsia="MS Mincho" w:hAnsi="Times New Roman" w:cs="Times New Roman"/>
                <w:sz w:val="24"/>
                <w:szCs w:val="24"/>
                <w:lang w:eastAsia="ja-JP"/>
              </w:rPr>
              <w:t>minimis</w:t>
            </w:r>
            <w:proofErr w:type="spellEnd"/>
            <w:r w:rsidRPr="00EE77BB">
              <w:rPr>
                <w:rFonts w:ascii="Times New Roman" w:eastAsia="MS Mincho" w:hAnsi="Times New Roman" w:cs="Times New Roman"/>
                <w:sz w:val="24"/>
                <w:szCs w:val="24"/>
                <w:lang w:eastAsia="ja-JP"/>
              </w:rPr>
              <w:t>);</w:t>
            </w:r>
          </w:p>
        </w:tc>
      </w:tr>
      <w:tr w:rsidR="00B81221" w:rsidRPr="00B81221" w14:paraId="6BD2E15E" w14:textId="77777777" w:rsidTr="00006972">
        <w:trPr>
          <w:cantSplit/>
        </w:trPr>
        <w:tc>
          <w:tcPr>
            <w:tcW w:w="426" w:type="dxa"/>
          </w:tcPr>
          <w:p w14:paraId="1855BE40" w14:textId="77777777" w:rsidR="00B81221" w:rsidRPr="00EE77BB" w:rsidRDefault="00B81221" w:rsidP="00B81221">
            <w:pPr>
              <w:widowControl w:val="0"/>
              <w:spacing w:before="120" w:after="0" w:line="240" w:lineRule="auto"/>
              <w:jc w:val="both"/>
              <w:rPr>
                <w:rFonts w:ascii="Times New Roman" w:eastAsia="MS Mincho" w:hAnsi="Times New Roman" w:cs="Times New Roman"/>
                <w:sz w:val="24"/>
                <w:szCs w:val="24"/>
                <w:lang w:eastAsia="ja-JP"/>
              </w:rPr>
            </w:pPr>
          </w:p>
        </w:tc>
        <w:tc>
          <w:tcPr>
            <w:tcW w:w="9497" w:type="dxa"/>
          </w:tcPr>
          <w:p w14:paraId="2C7050A7" w14:textId="31905DA7" w:rsidR="00B81221" w:rsidRPr="00D837FD" w:rsidRDefault="00B81221" w:rsidP="00B81221">
            <w:pPr>
              <w:widowControl w:val="0"/>
              <w:spacing w:before="120" w:after="0" w:line="240" w:lineRule="auto"/>
              <w:jc w:val="both"/>
              <w:rPr>
                <w:rFonts w:ascii="Times New Roman" w:eastAsia="MS Mincho" w:hAnsi="Times New Roman" w:cs="Times New Roman"/>
                <w:sz w:val="24"/>
                <w:szCs w:val="24"/>
                <w:lang w:eastAsia="ja-JP"/>
              </w:rPr>
            </w:pPr>
            <w:r w:rsidRPr="00EE77BB">
              <w:rPr>
                <w:rFonts w:ascii="Times New Roman" w:eastAsia="MS Mincho" w:hAnsi="Times New Roman" w:cs="Times New Roman" w:hint="eastAsia"/>
                <w:sz w:val="24"/>
                <w:szCs w:val="24"/>
                <w:lang w:eastAsia="ja-JP"/>
              </w:rPr>
              <w:t>□</w:t>
            </w:r>
            <w:r w:rsidRPr="00EE77BB">
              <w:rPr>
                <w:rFonts w:ascii="Times New Roman" w:eastAsia="MS Mincho" w:hAnsi="Times New Roman" w:cs="Times New Roman"/>
                <w:sz w:val="24"/>
                <w:szCs w:val="24"/>
                <w:lang w:eastAsia="ja-JP"/>
              </w:rPr>
              <w:t xml:space="preserve"> in conformità al Regolamento (CE) n. 651/2014 del 17 giugno 2014</w:t>
            </w:r>
            <w:r w:rsidR="00D837FD" w:rsidRPr="00EE77BB">
              <w:rPr>
                <w:rFonts w:ascii="Times New Roman" w:eastAsia="MS Mincho" w:hAnsi="Times New Roman" w:cs="Times New Roman"/>
                <w:sz w:val="24"/>
                <w:szCs w:val="24"/>
                <w:lang w:eastAsia="ja-JP"/>
              </w:rPr>
              <w:t xml:space="preserve"> e ss.mm.</w:t>
            </w:r>
            <w:r w:rsidR="003D4DCD">
              <w:rPr>
                <w:rFonts w:ascii="Times New Roman" w:eastAsia="MS Mincho" w:hAnsi="Times New Roman" w:cs="Times New Roman"/>
                <w:sz w:val="24"/>
                <w:szCs w:val="24"/>
                <w:lang w:eastAsia="ja-JP"/>
              </w:rPr>
              <w:t xml:space="preserve"> (esenzione).</w:t>
            </w:r>
          </w:p>
        </w:tc>
      </w:tr>
    </w:tbl>
    <w:p w14:paraId="141CD706"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72CE4009" w14:textId="77777777" w:rsidR="005A5A80" w:rsidRPr="00B81221" w:rsidRDefault="005A5A80" w:rsidP="005A5A80">
      <w:pPr>
        <w:widowControl w:val="0"/>
        <w:spacing w:after="0" w:line="240" w:lineRule="atLeast"/>
        <w:jc w:val="both"/>
        <w:rPr>
          <w:rFonts w:ascii="Times New Roman" w:eastAsia="MS Mincho" w:hAnsi="Times New Roman" w:cs="Times New Roman"/>
          <w:sz w:val="24"/>
          <w:szCs w:val="24"/>
          <w:lang w:eastAsia="ja-JP"/>
        </w:rPr>
      </w:pPr>
    </w:p>
    <w:p w14:paraId="6D7B7F9F" w14:textId="300C2129" w:rsidR="005A5A80" w:rsidRPr="005A5A80" w:rsidRDefault="005A5A80" w:rsidP="005A5A80">
      <w:pPr>
        <w:tabs>
          <w:tab w:val="left" w:pos="5400"/>
        </w:tabs>
        <w:spacing w:after="0" w:line="240" w:lineRule="auto"/>
        <w:ind w:firstLine="540"/>
        <w:rPr>
          <w:rFonts w:ascii="Times New Roman" w:eastAsia="MS Mincho" w:hAnsi="Times New Roman" w:cs="Times New Roman"/>
          <w:bCs/>
          <w:sz w:val="24"/>
          <w:szCs w:val="24"/>
          <w:lang w:eastAsia="ja-JP"/>
        </w:rPr>
      </w:pPr>
      <w:r w:rsidRPr="00B81221">
        <w:rPr>
          <w:rFonts w:ascii="Times New Roman" w:eastAsia="MS Mincho" w:hAnsi="Times New Roman" w:cs="Times New Roman"/>
          <w:sz w:val="24"/>
          <w:szCs w:val="24"/>
          <w:lang w:eastAsia="ja-JP"/>
        </w:rPr>
        <w:t>Luogo e data</w:t>
      </w:r>
      <w:r w:rsidRPr="00B81221">
        <w:rPr>
          <w:rFonts w:ascii="Times New Roman" w:eastAsia="MS Mincho" w:hAnsi="Times New Roman" w:cs="Times New Roman"/>
          <w:sz w:val="24"/>
          <w:szCs w:val="24"/>
          <w:lang w:eastAsia="ja-JP"/>
        </w:rPr>
        <w:tab/>
      </w:r>
      <w:r w:rsidRPr="00B81221">
        <w:rPr>
          <w:rFonts w:ascii="Times New Roman" w:eastAsia="MS Mincho" w:hAnsi="Times New Roman" w:cs="Times New Roman"/>
          <w:sz w:val="24"/>
          <w:szCs w:val="24"/>
          <w:lang w:eastAsia="ja-JP"/>
        </w:rPr>
        <w:tab/>
      </w:r>
      <w:r w:rsidRPr="00EE77BB">
        <w:rPr>
          <w:rFonts w:ascii="Times New Roman" w:eastAsia="MS Mincho" w:hAnsi="Times New Roman" w:cs="Times New Roman"/>
          <w:bCs/>
          <w:sz w:val="24"/>
          <w:szCs w:val="24"/>
          <w:lang w:eastAsia="ja-JP"/>
        </w:rPr>
        <w:t>Firma del Legale rappresentante</w:t>
      </w:r>
    </w:p>
    <w:p w14:paraId="35DBD566" w14:textId="77777777" w:rsidR="005A5A80" w:rsidRPr="00B81221" w:rsidRDefault="005A5A80" w:rsidP="005A5A80">
      <w:pPr>
        <w:tabs>
          <w:tab w:val="left" w:pos="6480"/>
        </w:tabs>
        <w:spacing w:after="0" w:line="240" w:lineRule="auto"/>
        <w:rPr>
          <w:rFonts w:ascii="Times New Roman" w:eastAsia="MS Mincho" w:hAnsi="Times New Roman" w:cs="Times New Roman"/>
          <w:sz w:val="24"/>
          <w:szCs w:val="24"/>
          <w:lang w:eastAsia="ja-JP"/>
        </w:rPr>
      </w:pPr>
    </w:p>
    <w:p w14:paraId="4D966D6A" w14:textId="77777777" w:rsidR="005A5A80" w:rsidRPr="00B81221" w:rsidRDefault="005A5A80" w:rsidP="005A5A80">
      <w:pPr>
        <w:tabs>
          <w:tab w:val="left" w:pos="5580"/>
        </w:tabs>
        <w:spacing w:after="0" w:line="240" w:lineRule="auto"/>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_________________________</w:t>
      </w:r>
      <w:r w:rsidRPr="00B81221">
        <w:rPr>
          <w:rFonts w:ascii="Times New Roman" w:eastAsia="MS Mincho" w:hAnsi="Times New Roman" w:cs="Times New Roman"/>
          <w:sz w:val="24"/>
          <w:szCs w:val="24"/>
          <w:lang w:eastAsia="ja-JP"/>
        </w:rPr>
        <w:tab/>
        <w:t>_________________________________</w:t>
      </w:r>
    </w:p>
    <w:p w14:paraId="7620352D" w14:textId="77777777" w:rsidR="00B81221" w:rsidRPr="00B81221" w:rsidRDefault="00B81221" w:rsidP="00B81221">
      <w:pPr>
        <w:tabs>
          <w:tab w:val="left" w:pos="6480"/>
        </w:tabs>
        <w:spacing w:after="0" w:line="240" w:lineRule="auto"/>
        <w:rPr>
          <w:rFonts w:ascii="Times New Roman" w:eastAsia="MS Mincho" w:hAnsi="Times New Roman" w:cs="Times New Roman"/>
          <w:sz w:val="24"/>
          <w:szCs w:val="24"/>
          <w:lang w:eastAsia="ja-JP"/>
        </w:rPr>
      </w:pPr>
    </w:p>
    <w:p w14:paraId="4CA5064B" w14:textId="329F2EA7" w:rsidR="00B81221" w:rsidRPr="00B81221" w:rsidRDefault="00B81221" w:rsidP="00B81221">
      <w:pPr>
        <w:tabs>
          <w:tab w:val="left" w:pos="5580"/>
        </w:tabs>
        <w:spacing w:after="0" w:line="240" w:lineRule="auto"/>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ab/>
      </w:r>
    </w:p>
    <w:p w14:paraId="71EF4A54" w14:textId="77777777" w:rsidR="00B81221" w:rsidRPr="00B81221" w:rsidRDefault="00B81221" w:rsidP="00B81221">
      <w:pPr>
        <w:spacing w:after="0" w:line="240" w:lineRule="auto"/>
        <w:jc w:val="center"/>
        <w:rPr>
          <w:rFonts w:ascii="Times New Roman" w:eastAsia="MS Mincho" w:hAnsi="Times New Roman" w:cs="Times New Roman"/>
          <w:sz w:val="24"/>
          <w:szCs w:val="24"/>
          <w:lang w:eastAsia="ja-JP"/>
        </w:rPr>
      </w:pPr>
    </w:p>
    <w:p w14:paraId="0403659D" w14:textId="77777777" w:rsidR="00B81221" w:rsidRPr="00B81221" w:rsidRDefault="00B81221" w:rsidP="00B81221">
      <w:pPr>
        <w:spacing w:after="0" w:line="240" w:lineRule="auto"/>
        <w:jc w:val="center"/>
        <w:rPr>
          <w:rFonts w:ascii="Times New Roman" w:eastAsia="MS Mincho" w:hAnsi="Times New Roman" w:cs="Times New Roman"/>
          <w:sz w:val="24"/>
          <w:szCs w:val="24"/>
          <w:lang w:eastAsia="ja-JP"/>
        </w:rPr>
      </w:pPr>
    </w:p>
    <w:p w14:paraId="115DFD7F" w14:textId="77777777" w:rsidR="00B81221" w:rsidRPr="00B81221" w:rsidRDefault="00B81221" w:rsidP="00B81221">
      <w:pPr>
        <w:spacing w:after="0" w:line="240" w:lineRule="auto"/>
        <w:jc w:val="center"/>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w:t>
      </w:r>
    </w:p>
    <w:p w14:paraId="5DD2B339"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0EDB391A" w14:textId="77777777" w:rsidR="00A85BBF" w:rsidRDefault="00A85BBF">
      <w:pPr>
        <w:rPr>
          <w:rFonts w:ascii="Times New Roman" w:hAnsi="Times New Roman" w:cs="Times New Roman"/>
          <w:sz w:val="24"/>
          <w:szCs w:val="24"/>
        </w:rPr>
      </w:pPr>
      <w:r>
        <w:rPr>
          <w:rFonts w:ascii="Times New Roman" w:hAnsi="Times New Roman" w:cs="Times New Roman"/>
          <w:sz w:val="24"/>
          <w:szCs w:val="24"/>
        </w:rPr>
        <w:br w:type="page"/>
      </w:r>
    </w:p>
    <w:p w14:paraId="578F9787" w14:textId="350EABA2" w:rsidR="00970890" w:rsidRPr="00EE77BB" w:rsidRDefault="00970890" w:rsidP="00970890">
      <w:pPr>
        <w:jc w:val="both"/>
        <w:rPr>
          <w:rFonts w:ascii="Times New Roman" w:hAnsi="Times New Roman" w:cs="Times New Roman"/>
        </w:rPr>
      </w:pPr>
      <w:r w:rsidRPr="00EE77BB">
        <w:rPr>
          <w:rFonts w:ascii="Times New Roman" w:hAnsi="Times New Roman" w:cs="Times New Roman"/>
          <w:sz w:val="24"/>
          <w:szCs w:val="24"/>
        </w:rPr>
        <w:lastRenderedPageBreak/>
        <w:t>Ai sensi degli artt. 46 e 47 del d.P.R. 445/2000, consapevole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w:t>
      </w:r>
      <w:r w:rsidRPr="00EE77BB">
        <w:rPr>
          <w:rFonts w:ascii="Times New Roman" w:hAnsi="Times New Roman" w:cs="Times New Roman"/>
        </w:rPr>
        <w:t>)</w:t>
      </w:r>
    </w:p>
    <w:p w14:paraId="65855DD2" w14:textId="77777777" w:rsidR="00B81221" w:rsidRPr="00B81221" w:rsidRDefault="00B81221"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p>
    <w:p w14:paraId="486D3235" w14:textId="77777777" w:rsidR="00B81221" w:rsidRPr="00B81221" w:rsidRDefault="00B81221"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sidRPr="00B81221">
        <w:rPr>
          <w:rFonts w:ascii="Times New Roman" w:eastAsia="Times New Roman" w:hAnsi="Times New Roman" w:cs="Times New Roman"/>
          <w:b/>
          <w:bCs/>
          <w:sz w:val="24"/>
          <w:szCs w:val="24"/>
          <w:lang w:eastAsia="it-IT"/>
        </w:rPr>
        <w:t>DICHIARA</w:t>
      </w:r>
    </w:p>
    <w:p w14:paraId="202BEAD4" w14:textId="1F5E5707" w:rsidR="00B81221" w:rsidRDefault="00B81221" w:rsidP="00B81221">
      <w:pPr>
        <w:widowControl w:val="0"/>
        <w:spacing w:after="0" w:line="240" w:lineRule="atLeast"/>
        <w:ind w:left="426" w:hanging="426"/>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che la suddetta impresa:</w:t>
      </w:r>
    </w:p>
    <w:p w14:paraId="61EDB8DF" w14:textId="77777777" w:rsidR="0040674C" w:rsidRPr="00B81221" w:rsidRDefault="0040674C" w:rsidP="00B81221">
      <w:pPr>
        <w:widowControl w:val="0"/>
        <w:spacing w:after="0" w:line="240" w:lineRule="atLeast"/>
        <w:ind w:left="426" w:hanging="426"/>
        <w:jc w:val="both"/>
        <w:rPr>
          <w:rFonts w:ascii="Times New Roman" w:eastAsia="MS Mincho" w:hAnsi="Times New Roman" w:cs="Times New Roman"/>
          <w:sz w:val="24"/>
          <w:szCs w:val="24"/>
          <w:lang w:eastAsia="ja-JP"/>
        </w:rPr>
      </w:pPr>
    </w:p>
    <w:p w14:paraId="4FDC9D1C" w14:textId="25B7BE01" w:rsidR="00B81221" w:rsidRDefault="00DE4C4C" w:rsidP="003D4DCD">
      <w:pPr>
        <w:widowControl w:val="0"/>
        <w:spacing w:after="0" w:line="240" w:lineRule="auto"/>
        <w:ind w:left="709" w:hanging="284"/>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Pr>
          <w:rFonts w:ascii="Times New Roman" w:eastAsia="MS Mincho" w:hAnsi="Times New Roman" w:cs="Times New Roman"/>
          <w:sz w:val="24"/>
          <w:szCs w:val="24"/>
          <w:lang w:eastAsia="ja-JP"/>
        </w:rPr>
        <w:tab/>
      </w:r>
      <w:r w:rsidR="00B81221" w:rsidRPr="00B81221">
        <w:rPr>
          <w:rFonts w:ascii="Times New Roman" w:eastAsia="MS Mincho" w:hAnsi="Times New Roman" w:cs="Times New Roman"/>
          <w:sz w:val="24"/>
          <w:szCs w:val="24"/>
          <w:lang w:eastAsia="ja-JP"/>
        </w:rPr>
        <w:t>è iscritta nel Registro delle imprese della Camera di Commercio di _____________________________ o all’albo delle imprese artigiane di ________________ n. iscrizione</w:t>
      </w:r>
      <w:r w:rsidR="0040674C">
        <w:rPr>
          <w:rFonts w:ascii="Times New Roman" w:eastAsia="MS Mincho" w:hAnsi="Times New Roman" w:cs="Times New Roman"/>
          <w:sz w:val="24"/>
          <w:szCs w:val="24"/>
          <w:lang w:eastAsia="ja-JP"/>
        </w:rPr>
        <w:t xml:space="preserve"> </w:t>
      </w:r>
      <w:r w:rsidR="0040674C" w:rsidRPr="00B81221">
        <w:rPr>
          <w:rFonts w:ascii="Times New Roman" w:eastAsia="MS Mincho" w:hAnsi="Times New Roman" w:cs="Times New Roman"/>
          <w:sz w:val="24"/>
          <w:szCs w:val="24"/>
          <w:lang w:eastAsia="ja-JP"/>
        </w:rPr>
        <w:t>_____</w:t>
      </w:r>
      <w:r w:rsidR="0040674C" w:rsidRPr="0040674C">
        <w:rPr>
          <w:rFonts w:ascii="Times New Roman" w:eastAsia="MS Mincho" w:hAnsi="Times New Roman" w:cs="Times New Roman"/>
          <w:sz w:val="24"/>
          <w:szCs w:val="24"/>
          <w:lang w:eastAsia="ja-JP"/>
        </w:rPr>
        <w:t>__________</w:t>
      </w:r>
      <w:r w:rsidR="00B81221" w:rsidRPr="0040674C">
        <w:rPr>
          <w:rFonts w:ascii="Times New Roman" w:eastAsia="MS Mincho" w:hAnsi="Times New Roman" w:cs="Times New Roman"/>
          <w:sz w:val="24"/>
          <w:szCs w:val="24"/>
          <w:lang w:eastAsia="ja-JP"/>
        </w:rPr>
        <w:t>;</w:t>
      </w:r>
    </w:p>
    <w:p w14:paraId="7E07DC0B" w14:textId="77777777" w:rsidR="0040674C" w:rsidRPr="00B81221" w:rsidRDefault="0040674C" w:rsidP="00B81221">
      <w:pPr>
        <w:widowControl w:val="0"/>
        <w:spacing w:after="0" w:line="240" w:lineRule="atLeast"/>
        <w:ind w:left="709" w:hanging="283"/>
        <w:jc w:val="both"/>
        <w:rPr>
          <w:rFonts w:ascii="Times New Roman" w:eastAsia="MS Mincho" w:hAnsi="Times New Roman" w:cs="Times New Roman"/>
          <w:sz w:val="24"/>
          <w:szCs w:val="24"/>
          <w:lang w:eastAsia="ja-JP"/>
        </w:rPr>
      </w:pPr>
    </w:p>
    <w:p w14:paraId="41604C88" w14:textId="57E06CD6" w:rsidR="0040674C" w:rsidRDefault="00DE4C4C" w:rsidP="00B81221">
      <w:pPr>
        <w:widowControl w:val="0"/>
        <w:spacing w:after="0" w:line="240" w:lineRule="atLeast"/>
        <w:ind w:left="709" w:hanging="283"/>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Pr>
          <w:rFonts w:ascii="Times New Roman" w:eastAsia="MS Mincho" w:hAnsi="Times New Roman" w:cs="Times New Roman"/>
          <w:sz w:val="24"/>
          <w:szCs w:val="24"/>
          <w:lang w:eastAsia="ja-JP"/>
        </w:rPr>
        <w:tab/>
      </w:r>
      <w:r w:rsidR="00B81221" w:rsidRPr="00B81221">
        <w:rPr>
          <w:rFonts w:ascii="Times New Roman" w:eastAsia="MS Mincho" w:hAnsi="Times New Roman" w:cs="Times New Roman"/>
          <w:sz w:val="24"/>
          <w:szCs w:val="24"/>
          <w:lang w:eastAsia="ja-JP"/>
        </w:rPr>
        <w:t xml:space="preserve">ha unità operative in provincia di Trento </w:t>
      </w:r>
      <w:r w:rsidR="00D837FD">
        <w:rPr>
          <w:rFonts w:ascii="Times New Roman" w:eastAsia="MS Mincho" w:hAnsi="Times New Roman" w:cs="Times New Roman"/>
          <w:sz w:val="24"/>
          <w:szCs w:val="24"/>
          <w:lang w:eastAsia="ja-JP"/>
        </w:rPr>
        <w:t xml:space="preserve">iscritte e </w:t>
      </w:r>
      <w:r w:rsidR="00B81221" w:rsidRPr="00B81221">
        <w:rPr>
          <w:rFonts w:ascii="Times New Roman" w:eastAsia="MS Mincho" w:hAnsi="Times New Roman" w:cs="Times New Roman"/>
          <w:sz w:val="24"/>
          <w:szCs w:val="24"/>
          <w:lang w:eastAsia="ja-JP"/>
        </w:rPr>
        <w:t>attive dal _____________, insediate nel comune di ______________</w:t>
      </w:r>
      <w:proofErr w:type="gramStart"/>
      <w:r w:rsidR="00B81221" w:rsidRPr="00B81221">
        <w:rPr>
          <w:rFonts w:ascii="Times New Roman" w:eastAsia="MS Mincho" w:hAnsi="Times New Roman" w:cs="Times New Roman"/>
          <w:sz w:val="24"/>
          <w:szCs w:val="24"/>
          <w:lang w:eastAsia="ja-JP"/>
        </w:rPr>
        <w:t>_ ;</w:t>
      </w:r>
      <w:proofErr w:type="gramEnd"/>
      <w:r w:rsidR="00B81221" w:rsidRPr="00B81221">
        <w:rPr>
          <w:rFonts w:ascii="Times New Roman" w:eastAsia="MS Mincho" w:hAnsi="Times New Roman" w:cs="Times New Roman"/>
          <w:sz w:val="24"/>
          <w:szCs w:val="24"/>
          <w:lang w:eastAsia="ja-JP"/>
        </w:rPr>
        <w:t xml:space="preserve"> </w:t>
      </w:r>
    </w:p>
    <w:p w14:paraId="7E1B1337" w14:textId="77777777" w:rsidR="003D4DCD" w:rsidRDefault="003D4DCD" w:rsidP="00B81221">
      <w:pPr>
        <w:widowControl w:val="0"/>
        <w:spacing w:after="0" w:line="240" w:lineRule="atLeast"/>
        <w:ind w:left="709" w:hanging="283"/>
        <w:jc w:val="both"/>
        <w:rPr>
          <w:rFonts w:ascii="Times New Roman" w:eastAsia="MS Mincho" w:hAnsi="Times New Roman" w:cs="Times New Roman"/>
          <w:sz w:val="24"/>
          <w:szCs w:val="24"/>
          <w:lang w:eastAsia="ja-JP"/>
        </w:rPr>
      </w:pPr>
    </w:p>
    <w:p w14:paraId="3E600773" w14:textId="63D548A7" w:rsidR="00970890" w:rsidRDefault="00DE4C4C">
      <w:pPr>
        <w:widowControl w:val="0"/>
        <w:spacing w:after="0" w:line="240" w:lineRule="atLeast"/>
        <w:ind w:left="709" w:hanging="283"/>
        <w:jc w:val="both"/>
        <w:rPr>
          <w:rFonts w:ascii="Times New Roman" w:hAnsi="Times New Roman" w:cs="Times New Roman"/>
          <w:sz w:val="24"/>
          <w:szCs w:val="24"/>
        </w:rPr>
      </w:pPr>
      <w:r w:rsidRPr="00B81221">
        <w:rPr>
          <w:rFonts w:ascii="Times New Roman" w:eastAsia="MS Mincho" w:hAnsi="Times New Roman" w:cs="Times New Roman"/>
          <w:sz w:val="36"/>
          <w:szCs w:val="36"/>
          <w:lang w:eastAsia="ja-JP"/>
        </w:rPr>
        <w:t>□</w:t>
      </w:r>
      <w:r w:rsidR="00970890">
        <w:rPr>
          <w:rFonts w:ascii="Times New Roman" w:eastAsia="MS Mincho" w:hAnsi="Times New Roman" w:cs="Times New Roman"/>
          <w:sz w:val="36"/>
          <w:szCs w:val="36"/>
          <w:lang w:eastAsia="ja-JP"/>
        </w:rPr>
        <w:tab/>
      </w:r>
      <w:r w:rsidR="00970890" w:rsidRPr="00EE77BB">
        <w:rPr>
          <w:rFonts w:ascii="Times New Roman" w:hAnsi="Times New Roman" w:cs="Times New Roman"/>
          <w:sz w:val="24"/>
          <w:szCs w:val="24"/>
        </w:rPr>
        <w:t>non ha in corso procedure concorsuali, esecuzioni immobiliari né si trova in stato di liquidazione, concordato o ogni altra procedura prevista dal cd. Codice della crisi;</w:t>
      </w:r>
    </w:p>
    <w:p w14:paraId="5AC80453" w14:textId="77777777" w:rsidR="0040674C" w:rsidRDefault="0040674C">
      <w:pPr>
        <w:widowControl w:val="0"/>
        <w:spacing w:after="0" w:line="240" w:lineRule="atLeast"/>
        <w:ind w:left="709" w:hanging="283"/>
        <w:jc w:val="both"/>
        <w:rPr>
          <w:rFonts w:ascii="Times New Roman" w:hAnsi="Times New Roman" w:cs="Times New Roman"/>
          <w:sz w:val="24"/>
          <w:szCs w:val="24"/>
        </w:rPr>
      </w:pPr>
    </w:p>
    <w:p w14:paraId="0F80AD71" w14:textId="7C9F06FA" w:rsidR="0040674C" w:rsidRDefault="0040674C" w:rsidP="0040674C">
      <w:pPr>
        <w:widowControl w:val="0"/>
        <w:spacing w:after="0" w:line="240" w:lineRule="atLeast"/>
        <w:ind w:left="709" w:hanging="283"/>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Pr>
          <w:rFonts w:ascii="Times New Roman" w:eastAsia="MS Mincho" w:hAnsi="Times New Roman" w:cs="Times New Roman"/>
          <w:sz w:val="36"/>
          <w:szCs w:val="36"/>
          <w:lang w:eastAsia="ja-JP"/>
        </w:rPr>
        <w:t xml:space="preserve"> </w:t>
      </w:r>
      <w:r w:rsidRPr="00EE77BB">
        <w:rPr>
          <w:rFonts w:ascii="Times New Roman" w:eastAsia="MS Mincho" w:hAnsi="Times New Roman" w:cs="Times New Roman"/>
          <w:sz w:val="24"/>
          <w:szCs w:val="24"/>
          <w:lang w:eastAsia="ja-JP"/>
        </w:rPr>
        <w:t>che alla data odierna l'impresa non versa in stato di difficoltà secondo le definizioni adottate dalla Commissione europea all'articolo 2, n. 18, Regolamento (CE) n. 651/2014 del 17 giugno 2014</w:t>
      </w:r>
      <w:r w:rsidR="0074558D">
        <w:rPr>
          <w:rFonts w:ascii="Times New Roman" w:eastAsia="MS Mincho" w:hAnsi="Times New Roman" w:cs="Times New Roman"/>
          <w:sz w:val="24"/>
          <w:szCs w:val="24"/>
          <w:lang w:eastAsia="ja-JP"/>
        </w:rPr>
        <w:t xml:space="preserve"> e s.m.</w:t>
      </w:r>
      <w:r>
        <w:rPr>
          <w:rFonts w:ascii="Times New Roman" w:eastAsia="MS Mincho" w:hAnsi="Times New Roman" w:cs="Times New Roman"/>
          <w:sz w:val="24"/>
          <w:szCs w:val="24"/>
          <w:lang w:eastAsia="ja-JP"/>
        </w:rPr>
        <w:t>;</w:t>
      </w:r>
    </w:p>
    <w:p w14:paraId="4C225D4D" w14:textId="77777777" w:rsidR="0074558D" w:rsidRDefault="0074558D" w:rsidP="003D4DCD">
      <w:pPr>
        <w:widowControl w:val="0"/>
        <w:spacing w:after="0" w:line="240" w:lineRule="atLeast"/>
        <w:ind w:left="709" w:hanging="283"/>
        <w:jc w:val="both"/>
        <w:rPr>
          <w:rFonts w:ascii="Times New Roman" w:eastAsia="MS Mincho" w:hAnsi="Times New Roman" w:cs="Times New Roman"/>
          <w:sz w:val="24"/>
          <w:szCs w:val="24"/>
          <w:lang w:eastAsia="ja-JP"/>
        </w:rPr>
      </w:pPr>
    </w:p>
    <w:p w14:paraId="04CC5D75" w14:textId="77777777" w:rsidR="0074558D" w:rsidRDefault="0074558D" w:rsidP="003D4DCD">
      <w:pPr>
        <w:widowControl w:val="0"/>
        <w:spacing w:after="0" w:line="240" w:lineRule="atLeast"/>
        <w:ind w:left="709" w:hanging="283"/>
        <w:jc w:val="both"/>
        <w:rPr>
          <w:rFonts w:ascii="Times New Roman" w:eastAsia="MS Mincho" w:hAnsi="Times New Roman" w:cs="Times New Roman"/>
          <w:sz w:val="36"/>
          <w:szCs w:val="36"/>
          <w:highlight w:val="yellow"/>
          <w:lang w:eastAsia="ja-JP"/>
        </w:rPr>
      </w:pPr>
      <w:r w:rsidRPr="008C58CC">
        <w:rPr>
          <w:rFonts w:ascii="Times New Roman" w:eastAsia="MS Mincho" w:hAnsi="Times New Roman" w:cs="Times New Roman"/>
          <w:sz w:val="36"/>
          <w:szCs w:val="36"/>
          <w:lang w:eastAsia="ja-JP"/>
        </w:rPr>
        <w:t>□</w:t>
      </w:r>
      <w:r>
        <w:rPr>
          <w:rFonts w:ascii="Times New Roman" w:eastAsia="MS Mincho" w:hAnsi="Times New Roman" w:cs="Times New Roman"/>
          <w:sz w:val="36"/>
          <w:szCs w:val="36"/>
          <w:lang w:eastAsia="ja-JP"/>
        </w:rPr>
        <w:tab/>
      </w:r>
      <w:r>
        <w:rPr>
          <w:rFonts w:ascii="Times New Roman" w:eastAsia="Times New Roman" w:hAnsi="Times New Roman" w:cs="Times New Roman"/>
          <w:sz w:val="24"/>
          <w:szCs w:val="24"/>
          <w:lang w:eastAsia="it-IT"/>
        </w:rPr>
        <w:t>che l’impresa n</w:t>
      </w:r>
      <w:r w:rsidRPr="00046606">
        <w:rPr>
          <w:rFonts w:ascii="Times New Roman" w:eastAsia="Times New Roman" w:hAnsi="Times New Roman" w:cs="Times New Roman"/>
          <w:sz w:val="24"/>
          <w:szCs w:val="24"/>
          <w:lang w:eastAsia="it-IT"/>
        </w:rPr>
        <w:t>on è assoggettata a sanzioni da reato ex D. Lgs. 231/01;</w:t>
      </w:r>
    </w:p>
    <w:p w14:paraId="729E0A73" w14:textId="77777777" w:rsidR="0040674C" w:rsidRDefault="0040674C">
      <w:pPr>
        <w:widowControl w:val="0"/>
        <w:spacing w:after="0" w:line="240" w:lineRule="atLeast"/>
        <w:ind w:left="709" w:hanging="283"/>
        <w:jc w:val="both"/>
        <w:rPr>
          <w:rFonts w:ascii="Times New Roman" w:hAnsi="Times New Roman" w:cs="Times New Roman"/>
          <w:sz w:val="24"/>
          <w:szCs w:val="24"/>
        </w:rPr>
      </w:pPr>
    </w:p>
    <w:p w14:paraId="0F9DA9A2" w14:textId="6FBD166B" w:rsidR="0040674C" w:rsidRPr="00EE77BB" w:rsidRDefault="0040674C" w:rsidP="00EE77BB">
      <w:pPr>
        <w:widowControl w:val="0"/>
        <w:spacing w:after="0" w:line="240" w:lineRule="atLeast"/>
        <w:ind w:left="709" w:hanging="283"/>
        <w:jc w:val="both"/>
        <w:rPr>
          <w:rFonts w:ascii="Times New Roman" w:eastAsia="MS Mincho" w:hAnsi="Times New Roman" w:cs="Times New Roman"/>
          <w:sz w:val="24"/>
          <w:szCs w:val="24"/>
          <w:lang w:eastAsia="ja-JP"/>
        </w:rPr>
      </w:pPr>
      <w:r w:rsidRPr="0040674C">
        <w:rPr>
          <w:rFonts w:ascii="Times New Roman" w:eastAsia="MS Mincho" w:hAnsi="Times New Roman" w:cs="Times New Roman"/>
          <w:sz w:val="36"/>
          <w:szCs w:val="36"/>
          <w:lang w:eastAsia="ja-JP"/>
        </w:rPr>
        <w:t>□</w:t>
      </w:r>
      <w:r>
        <w:rPr>
          <w:rFonts w:ascii="Times New Roman" w:eastAsia="MS Mincho" w:hAnsi="Times New Roman" w:cs="Times New Roman"/>
          <w:sz w:val="36"/>
          <w:szCs w:val="36"/>
          <w:lang w:eastAsia="ja-JP"/>
        </w:rPr>
        <w:t xml:space="preserve"> </w:t>
      </w:r>
      <w:r w:rsidRPr="0040674C">
        <w:rPr>
          <w:rFonts w:ascii="Times New Roman" w:eastAsia="MS Mincho" w:hAnsi="Times New Roman" w:cs="Times New Roman"/>
          <w:sz w:val="24"/>
          <w:szCs w:val="24"/>
          <w:lang w:eastAsia="ja-JP"/>
        </w:rPr>
        <w:t>non è destinataria di un ordine di recupero di aiuti di Stato precedentemente ottenuti e dichiarati illegali e incompatibili con il mercato comune, con riferimento all’elenco delle decisioni della Commissione europea pubblicato nel sito:</w:t>
      </w:r>
      <w:r w:rsidR="003D4DCD">
        <w:rPr>
          <w:rFonts w:ascii="Times New Roman" w:eastAsia="MS Mincho" w:hAnsi="Times New Roman" w:cs="Times New Roman"/>
          <w:sz w:val="24"/>
          <w:szCs w:val="24"/>
          <w:lang w:eastAsia="ja-JP"/>
        </w:rPr>
        <w:t xml:space="preserve"> </w:t>
      </w:r>
      <w:r w:rsidRPr="00EE77BB">
        <w:rPr>
          <w:rFonts w:ascii="Times New Roman" w:eastAsia="MS Mincho" w:hAnsi="Times New Roman" w:cs="Times New Roman"/>
          <w:sz w:val="24"/>
          <w:szCs w:val="24"/>
          <w:lang w:eastAsia="ja-JP"/>
        </w:rPr>
        <w:t>http://www.politicheeuropee.gov.it/it/attivita/aiuti-di-stato/recupero-aiuti-illegali;</w:t>
      </w:r>
    </w:p>
    <w:p w14:paraId="2D74D94B" w14:textId="29192562" w:rsidR="00B81221" w:rsidRPr="00B81221" w:rsidRDefault="00B81221" w:rsidP="003D4DCD">
      <w:pPr>
        <w:widowControl w:val="0"/>
        <w:spacing w:after="0" w:line="240" w:lineRule="atLeast"/>
        <w:ind w:left="709" w:hanging="283"/>
        <w:jc w:val="both"/>
        <w:rPr>
          <w:rFonts w:ascii="Times New Roman" w:eastAsia="MS Mincho" w:hAnsi="Times New Roman" w:cs="Times New Roman"/>
          <w:i/>
          <w:sz w:val="24"/>
          <w:szCs w:val="24"/>
          <w:lang w:eastAsia="ja-JP"/>
        </w:rPr>
      </w:pPr>
    </w:p>
    <w:p w14:paraId="5DA1AE0A" w14:textId="617B5C92" w:rsidR="00B81221" w:rsidRPr="00046606" w:rsidRDefault="00DE4C4C" w:rsidP="003D4DCD">
      <w:pPr>
        <w:widowControl w:val="0"/>
        <w:spacing w:after="0" w:line="240" w:lineRule="atLeast"/>
        <w:ind w:left="709" w:hanging="283"/>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Pr>
          <w:rFonts w:ascii="Times New Roman" w:eastAsia="MS Mincho" w:hAnsi="Times New Roman" w:cs="Times New Roman"/>
          <w:sz w:val="24"/>
          <w:szCs w:val="24"/>
          <w:lang w:eastAsia="ja-JP"/>
        </w:rPr>
        <w:tab/>
      </w:r>
      <w:r w:rsidR="00B81221" w:rsidRPr="00046606">
        <w:rPr>
          <w:rFonts w:ascii="Times New Roman" w:eastAsia="MS Mincho" w:hAnsi="Times New Roman" w:cs="Times New Roman"/>
          <w:sz w:val="24"/>
          <w:szCs w:val="24"/>
          <w:lang w:eastAsia="ja-JP"/>
        </w:rPr>
        <w:t>svolge l’attività di ___________________________________</w:t>
      </w:r>
      <w:r w:rsidR="00970890">
        <w:rPr>
          <w:rFonts w:ascii="Times New Roman" w:eastAsia="MS Mincho" w:hAnsi="Times New Roman" w:cs="Times New Roman"/>
          <w:sz w:val="24"/>
          <w:szCs w:val="24"/>
          <w:lang w:eastAsia="ja-JP"/>
        </w:rPr>
        <w:t xml:space="preserve"> classificata con </w:t>
      </w:r>
      <w:r w:rsidR="00B81221" w:rsidRPr="00046606">
        <w:rPr>
          <w:rFonts w:ascii="Times New Roman" w:eastAsia="MS Mincho" w:hAnsi="Times New Roman" w:cs="Times New Roman"/>
          <w:sz w:val="24"/>
          <w:szCs w:val="24"/>
          <w:lang w:eastAsia="ja-JP"/>
        </w:rPr>
        <w:t>cod</w:t>
      </w:r>
      <w:r w:rsidR="00970890">
        <w:rPr>
          <w:rFonts w:ascii="Times New Roman" w:eastAsia="MS Mincho" w:hAnsi="Times New Roman" w:cs="Times New Roman"/>
          <w:sz w:val="24"/>
          <w:szCs w:val="24"/>
          <w:lang w:eastAsia="ja-JP"/>
        </w:rPr>
        <w:t>ice</w:t>
      </w:r>
      <w:r w:rsidR="00B81221" w:rsidRPr="00046606">
        <w:rPr>
          <w:rFonts w:ascii="Times New Roman" w:eastAsia="MS Mincho" w:hAnsi="Times New Roman" w:cs="Times New Roman"/>
          <w:sz w:val="24"/>
          <w:szCs w:val="24"/>
          <w:lang w:eastAsia="ja-JP"/>
        </w:rPr>
        <w:t xml:space="preserve"> ATECO</w:t>
      </w:r>
      <w:r w:rsidR="00970890">
        <w:rPr>
          <w:rFonts w:ascii="Times New Roman" w:eastAsia="MS Mincho" w:hAnsi="Times New Roman" w:cs="Times New Roman"/>
          <w:sz w:val="24"/>
          <w:szCs w:val="24"/>
          <w:lang w:eastAsia="ja-JP"/>
        </w:rPr>
        <w:t xml:space="preserve"> </w:t>
      </w:r>
      <w:r w:rsidR="00B81221" w:rsidRPr="00046606">
        <w:rPr>
          <w:rFonts w:ascii="Times New Roman" w:eastAsia="MS Mincho" w:hAnsi="Times New Roman" w:cs="Times New Roman"/>
          <w:sz w:val="24"/>
          <w:szCs w:val="24"/>
          <w:lang w:eastAsia="ja-JP"/>
        </w:rPr>
        <w:t>n.___________________ ed opera nel seguente settore:</w:t>
      </w:r>
      <w:r w:rsidR="00B81221" w:rsidRPr="00046606">
        <w:rPr>
          <w:rFonts w:ascii="Times New Roman" w:eastAsia="MS Mincho" w:hAnsi="Times New Roman" w:cs="Times New Roman"/>
          <w:sz w:val="24"/>
          <w:szCs w:val="24"/>
          <w:lang w:eastAsia="ja-JP"/>
        </w:rPr>
        <w:tab/>
      </w:r>
    </w:p>
    <w:p w14:paraId="1E9EA282" w14:textId="77777777" w:rsidR="00B81221" w:rsidRPr="00046606" w:rsidRDefault="00B81221" w:rsidP="003D4DCD">
      <w:pPr>
        <w:widowControl w:val="0"/>
        <w:spacing w:after="0" w:line="280" w:lineRule="exact"/>
        <w:ind w:left="720"/>
        <w:jc w:val="both"/>
        <w:rPr>
          <w:rFonts w:ascii="Times New Roman" w:eastAsia="MS Mincho" w:hAnsi="Times New Roman" w:cs="Times New Roman"/>
          <w:sz w:val="24"/>
          <w:szCs w:val="24"/>
          <w:lang w:eastAsia="ja-JP"/>
        </w:rPr>
      </w:pPr>
      <w:r w:rsidRPr="00046606">
        <w:rPr>
          <w:rFonts w:ascii="Calibri" w:eastAsia="Times New Roman" w:hAnsi="Calibri" w:cs="Calibri"/>
          <w:sz w:val="24"/>
          <w:szCs w:val="20"/>
          <w:lang w:eastAsia="it-IT"/>
        </w:rPr>
        <w:tab/>
      </w:r>
    </w:p>
    <w:p w14:paraId="46CD05C8" w14:textId="77777777" w:rsidR="00B81221" w:rsidRPr="00046606" w:rsidRDefault="00B81221" w:rsidP="003D4DCD">
      <w:pPr>
        <w:numPr>
          <w:ilvl w:val="1"/>
          <w:numId w:val="4"/>
        </w:numPr>
        <w:spacing w:after="0" w:line="360" w:lineRule="auto"/>
        <w:rPr>
          <w:rFonts w:ascii="Times New Roman" w:eastAsia="Times New Roman" w:hAnsi="Times New Roman" w:cs="Times New Roman"/>
          <w:sz w:val="24"/>
          <w:szCs w:val="20"/>
          <w:lang w:eastAsia="it-IT"/>
        </w:rPr>
      </w:pPr>
      <w:r w:rsidRPr="00046606">
        <w:rPr>
          <w:rFonts w:ascii="Times New Roman" w:eastAsia="Times New Roman" w:hAnsi="Times New Roman" w:cs="Times New Roman"/>
          <w:sz w:val="24"/>
          <w:szCs w:val="20"/>
          <w:lang w:eastAsia="it-IT"/>
        </w:rPr>
        <w:t>artigianato</w:t>
      </w:r>
    </w:p>
    <w:p w14:paraId="4263981B" w14:textId="77777777" w:rsidR="00B81221" w:rsidRPr="00046606" w:rsidRDefault="00B81221" w:rsidP="003D4DCD">
      <w:pPr>
        <w:numPr>
          <w:ilvl w:val="1"/>
          <w:numId w:val="4"/>
        </w:numPr>
        <w:spacing w:after="0" w:line="360" w:lineRule="auto"/>
        <w:rPr>
          <w:rFonts w:ascii="Times New Roman" w:eastAsia="Times New Roman" w:hAnsi="Times New Roman" w:cs="Times New Roman"/>
          <w:sz w:val="24"/>
          <w:szCs w:val="20"/>
          <w:lang w:eastAsia="it-IT"/>
        </w:rPr>
      </w:pPr>
      <w:r w:rsidRPr="00046606">
        <w:rPr>
          <w:rFonts w:ascii="Times New Roman" w:eastAsia="Times New Roman" w:hAnsi="Times New Roman" w:cs="Times New Roman"/>
          <w:sz w:val="24"/>
          <w:szCs w:val="20"/>
          <w:lang w:eastAsia="it-IT"/>
        </w:rPr>
        <w:t xml:space="preserve">commercio all’ingrosso </w:t>
      </w:r>
    </w:p>
    <w:p w14:paraId="01CF2478" w14:textId="77777777" w:rsidR="00B81221" w:rsidRPr="00046606" w:rsidRDefault="00B81221" w:rsidP="003D4DCD">
      <w:pPr>
        <w:numPr>
          <w:ilvl w:val="1"/>
          <w:numId w:val="4"/>
        </w:numPr>
        <w:spacing w:after="0" w:line="360" w:lineRule="auto"/>
        <w:rPr>
          <w:rFonts w:ascii="Times New Roman" w:eastAsia="Times New Roman" w:hAnsi="Times New Roman" w:cs="Times New Roman"/>
          <w:sz w:val="24"/>
          <w:szCs w:val="20"/>
          <w:lang w:eastAsia="it-IT"/>
        </w:rPr>
      </w:pPr>
      <w:r w:rsidRPr="00046606">
        <w:rPr>
          <w:rFonts w:ascii="Times New Roman" w:eastAsia="Times New Roman" w:hAnsi="Times New Roman" w:cs="Times New Roman"/>
          <w:sz w:val="24"/>
          <w:szCs w:val="20"/>
          <w:lang w:eastAsia="it-IT"/>
        </w:rPr>
        <w:t>cooperazione</w:t>
      </w:r>
    </w:p>
    <w:p w14:paraId="02B6CF36" w14:textId="77777777" w:rsidR="00B81221" w:rsidRPr="00046606" w:rsidRDefault="00B81221" w:rsidP="003D4DCD">
      <w:pPr>
        <w:numPr>
          <w:ilvl w:val="1"/>
          <w:numId w:val="4"/>
        </w:numPr>
        <w:spacing w:after="0" w:line="360" w:lineRule="auto"/>
        <w:rPr>
          <w:rFonts w:ascii="Times New Roman" w:eastAsia="Times New Roman" w:hAnsi="Times New Roman" w:cs="Times New Roman"/>
          <w:sz w:val="24"/>
          <w:szCs w:val="20"/>
          <w:lang w:eastAsia="it-IT"/>
        </w:rPr>
      </w:pPr>
      <w:r w:rsidRPr="00046606">
        <w:rPr>
          <w:rFonts w:ascii="Times New Roman" w:eastAsia="Times New Roman" w:hAnsi="Times New Roman" w:cs="Times New Roman"/>
          <w:sz w:val="24"/>
          <w:szCs w:val="20"/>
          <w:lang w:eastAsia="it-IT"/>
        </w:rPr>
        <w:t>industria</w:t>
      </w:r>
    </w:p>
    <w:p w14:paraId="3A380643" w14:textId="4CE09C95" w:rsidR="00B81221" w:rsidRPr="00046606" w:rsidRDefault="00B81221" w:rsidP="003D4DCD">
      <w:pPr>
        <w:numPr>
          <w:ilvl w:val="1"/>
          <w:numId w:val="4"/>
        </w:numPr>
        <w:spacing w:after="0" w:line="360" w:lineRule="auto"/>
        <w:rPr>
          <w:rFonts w:ascii="Times New Roman" w:eastAsia="Times New Roman" w:hAnsi="Times New Roman" w:cs="Times New Roman"/>
          <w:sz w:val="24"/>
          <w:szCs w:val="20"/>
          <w:lang w:eastAsia="it-IT"/>
        </w:rPr>
      </w:pPr>
      <w:r w:rsidRPr="00046606">
        <w:rPr>
          <w:rFonts w:ascii="Times New Roman" w:eastAsia="Times New Roman" w:hAnsi="Times New Roman" w:cs="Times New Roman"/>
          <w:sz w:val="24"/>
          <w:szCs w:val="20"/>
          <w:lang w:eastAsia="it-IT"/>
        </w:rPr>
        <w:t>consorzio</w:t>
      </w:r>
      <w:r w:rsidR="00D837FD">
        <w:rPr>
          <w:rFonts w:ascii="Times New Roman" w:eastAsia="Times New Roman" w:hAnsi="Times New Roman" w:cs="Times New Roman"/>
          <w:sz w:val="24"/>
          <w:szCs w:val="20"/>
          <w:lang w:eastAsia="it-IT"/>
        </w:rPr>
        <w:t xml:space="preserve"> attivo in uno dei precedenti settori</w:t>
      </w:r>
    </w:p>
    <w:p w14:paraId="1255194C" w14:textId="77777777" w:rsidR="00B81221" w:rsidRPr="00EE77BB" w:rsidRDefault="00B81221" w:rsidP="003D4DCD">
      <w:pPr>
        <w:widowControl w:val="0"/>
        <w:spacing w:after="0" w:line="240" w:lineRule="atLeast"/>
        <w:ind w:left="709" w:hanging="283"/>
        <w:jc w:val="both"/>
        <w:rPr>
          <w:rFonts w:ascii="Times New Roman" w:eastAsia="MS Mincho" w:hAnsi="Times New Roman" w:cs="Times New Roman"/>
          <w:iCs/>
          <w:sz w:val="24"/>
          <w:szCs w:val="24"/>
          <w:lang w:eastAsia="ja-JP"/>
        </w:rPr>
      </w:pPr>
    </w:p>
    <w:p w14:paraId="65B82617" w14:textId="77777777" w:rsidR="00B81221" w:rsidRPr="00B81221" w:rsidRDefault="00B81221" w:rsidP="003D4DCD">
      <w:pPr>
        <w:widowControl w:val="0"/>
        <w:spacing w:after="0" w:line="240" w:lineRule="atLeast"/>
        <w:ind w:left="709" w:hanging="283"/>
        <w:jc w:val="both"/>
        <w:rPr>
          <w:rFonts w:ascii="Times New Roman" w:eastAsia="Times New Roman" w:hAnsi="Times New Roman" w:cs="Times New Roman"/>
          <w:i/>
          <w:color w:val="808080"/>
          <w:sz w:val="24"/>
          <w:szCs w:val="24"/>
          <w:lang w:eastAsia="it-IT"/>
        </w:rPr>
      </w:pPr>
      <w:r w:rsidRPr="00B81221">
        <w:rPr>
          <w:rFonts w:ascii="Times New Roman" w:eastAsia="Times New Roman" w:hAnsi="Times New Roman" w:cs="Times New Roman"/>
          <w:sz w:val="36"/>
          <w:szCs w:val="36"/>
          <w:lang w:eastAsia="it-IT"/>
        </w:rPr>
        <w:t>□</w:t>
      </w:r>
      <w:r w:rsidRPr="00B81221">
        <w:rPr>
          <w:rFonts w:ascii="Times New Roman" w:eastAsia="Times New Roman" w:hAnsi="Times New Roman" w:cs="Times New Roman"/>
          <w:sz w:val="24"/>
          <w:szCs w:val="24"/>
          <w:lang w:eastAsia="it-IT"/>
        </w:rPr>
        <w:tab/>
        <w:t xml:space="preserve">che il suddetto consorzio è costituito prevalentemente da imprese aventi sede legale in provincia di </w:t>
      </w:r>
      <w:proofErr w:type="gramStart"/>
      <w:r w:rsidRPr="00B81221">
        <w:rPr>
          <w:rFonts w:ascii="Times New Roman" w:eastAsia="Times New Roman" w:hAnsi="Times New Roman" w:cs="Times New Roman"/>
          <w:sz w:val="24"/>
          <w:szCs w:val="24"/>
          <w:lang w:eastAsia="it-IT"/>
        </w:rPr>
        <w:t>Trento;</w:t>
      </w:r>
      <w:proofErr w:type="gramEnd"/>
      <w:r w:rsidRPr="00B81221">
        <w:rPr>
          <w:rFonts w:ascii="Times New Roman" w:eastAsia="Times New Roman" w:hAnsi="Times New Roman" w:cs="Times New Roman"/>
          <w:sz w:val="24"/>
          <w:szCs w:val="24"/>
          <w:lang w:eastAsia="it-IT"/>
        </w:rPr>
        <w:t xml:space="preserve"> </w:t>
      </w:r>
      <w:r w:rsidRPr="00B81221">
        <w:rPr>
          <w:rFonts w:ascii="Times New Roman" w:eastAsia="Times New Roman" w:hAnsi="Times New Roman" w:cs="Times New Roman"/>
          <w:i/>
          <w:color w:val="808080"/>
          <w:sz w:val="24"/>
          <w:szCs w:val="24"/>
          <w:lang w:eastAsia="it-IT"/>
        </w:rPr>
        <w:t>(soltanto per i consorzi)</w:t>
      </w:r>
    </w:p>
    <w:p w14:paraId="649A2402" w14:textId="77777777" w:rsidR="00B81221" w:rsidRPr="00B81221" w:rsidRDefault="00B81221" w:rsidP="003D4DCD">
      <w:pPr>
        <w:widowControl w:val="0"/>
        <w:spacing w:after="0" w:line="240" w:lineRule="atLeast"/>
        <w:ind w:left="709" w:hanging="283"/>
        <w:jc w:val="both"/>
        <w:rPr>
          <w:rFonts w:ascii="Times New Roman" w:eastAsia="Times New Roman" w:hAnsi="Times New Roman" w:cs="Times New Roman"/>
          <w:sz w:val="24"/>
          <w:szCs w:val="24"/>
          <w:lang w:eastAsia="it-IT"/>
        </w:rPr>
      </w:pPr>
    </w:p>
    <w:p w14:paraId="086450E6" w14:textId="77777777" w:rsidR="00B81221" w:rsidRPr="00B81221" w:rsidRDefault="00B81221" w:rsidP="003D4DCD">
      <w:pPr>
        <w:widowControl w:val="0"/>
        <w:spacing w:after="0" w:line="240" w:lineRule="atLeast"/>
        <w:ind w:left="709" w:hanging="283"/>
        <w:jc w:val="both"/>
        <w:rPr>
          <w:rFonts w:ascii="Times New Roman" w:eastAsia="Times New Roman" w:hAnsi="Times New Roman" w:cs="Times New Roman"/>
          <w:i/>
          <w:color w:val="808080"/>
          <w:sz w:val="24"/>
          <w:szCs w:val="24"/>
          <w:lang w:eastAsia="it-IT"/>
        </w:rPr>
      </w:pPr>
      <w:r w:rsidRPr="00B81221">
        <w:rPr>
          <w:rFonts w:ascii="Times New Roman" w:eastAsia="Times New Roman" w:hAnsi="Times New Roman" w:cs="Times New Roman"/>
          <w:sz w:val="36"/>
          <w:szCs w:val="36"/>
          <w:lang w:eastAsia="it-IT"/>
        </w:rPr>
        <w:t>□</w:t>
      </w:r>
      <w:r w:rsidRPr="00B81221">
        <w:rPr>
          <w:rFonts w:ascii="Times New Roman" w:eastAsia="Times New Roman" w:hAnsi="Times New Roman" w:cs="Times New Roman"/>
          <w:sz w:val="24"/>
          <w:szCs w:val="24"/>
          <w:lang w:eastAsia="it-IT"/>
        </w:rPr>
        <w:tab/>
        <w:t xml:space="preserve">che il giudice tutelare ha rilasciato l’autorizzazione a presentare domanda di assegnazione e ad incassare eventuali </w:t>
      </w:r>
      <w:proofErr w:type="gramStart"/>
      <w:r w:rsidRPr="00B81221">
        <w:rPr>
          <w:rFonts w:ascii="Times New Roman" w:eastAsia="Times New Roman" w:hAnsi="Times New Roman" w:cs="Times New Roman"/>
          <w:sz w:val="24"/>
          <w:szCs w:val="24"/>
          <w:lang w:eastAsia="it-IT"/>
        </w:rPr>
        <w:t>agevolazioni;</w:t>
      </w:r>
      <w:proofErr w:type="gramEnd"/>
      <w:r w:rsidRPr="00B81221">
        <w:rPr>
          <w:rFonts w:ascii="Times New Roman" w:eastAsia="Times New Roman" w:hAnsi="Times New Roman" w:cs="Times New Roman"/>
          <w:sz w:val="24"/>
          <w:szCs w:val="24"/>
          <w:lang w:eastAsia="it-IT"/>
        </w:rPr>
        <w:t xml:space="preserve"> </w:t>
      </w:r>
      <w:r w:rsidRPr="00B81221">
        <w:rPr>
          <w:rFonts w:ascii="Times New Roman" w:eastAsia="Times New Roman" w:hAnsi="Times New Roman" w:cs="Times New Roman"/>
          <w:i/>
          <w:color w:val="808080"/>
          <w:sz w:val="24"/>
          <w:szCs w:val="24"/>
          <w:lang w:eastAsia="it-IT"/>
        </w:rPr>
        <w:t>(per domande di assegnazione presentate da minori)</w:t>
      </w:r>
    </w:p>
    <w:p w14:paraId="75A9506A" w14:textId="77777777" w:rsidR="00EC097A" w:rsidRDefault="00EC097A" w:rsidP="00EC097A">
      <w:pPr>
        <w:tabs>
          <w:tab w:val="left" w:pos="426"/>
          <w:tab w:val="left" w:pos="851"/>
        </w:tabs>
        <w:rPr>
          <w:rFonts w:ascii="Times New Roman" w:hAnsi="Times New Roman" w:cs="Times New Roman"/>
          <w:sz w:val="24"/>
          <w:szCs w:val="24"/>
        </w:rPr>
      </w:pPr>
    </w:p>
    <w:p w14:paraId="24B5D70C" w14:textId="4E2ED4DF" w:rsidR="00CF2EFB" w:rsidRPr="008C58CC" w:rsidRDefault="00CF2EFB" w:rsidP="00EC097A">
      <w:pPr>
        <w:tabs>
          <w:tab w:val="left" w:pos="426"/>
          <w:tab w:val="left" w:pos="851"/>
        </w:tabs>
        <w:rPr>
          <w:rFonts w:ascii="Times New Roman" w:hAnsi="Times New Roman" w:cs="Times New Roman"/>
          <w:sz w:val="24"/>
          <w:szCs w:val="24"/>
        </w:rPr>
      </w:pPr>
      <w:r w:rsidRPr="008C58CC">
        <w:rPr>
          <w:rFonts w:ascii="Times New Roman" w:hAnsi="Times New Roman" w:cs="Times New Roman"/>
          <w:sz w:val="24"/>
          <w:szCs w:val="24"/>
        </w:rPr>
        <w:t>che l’impresa:</w:t>
      </w:r>
    </w:p>
    <w:p w14:paraId="1EC6C7A6" w14:textId="07F055AE" w:rsidR="00B81221" w:rsidRPr="00046606" w:rsidRDefault="00B81221"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046606">
        <w:rPr>
          <w:rFonts w:ascii="Times New Roman" w:eastAsia="MS Mincho" w:hAnsi="Times New Roman" w:cs="Times New Roman"/>
          <w:sz w:val="36"/>
          <w:szCs w:val="36"/>
          <w:lang w:eastAsia="ja-JP"/>
        </w:rPr>
        <w:t>□</w:t>
      </w:r>
      <w:r w:rsidR="00CF2EFB">
        <w:rPr>
          <w:rFonts w:ascii="Times New Roman" w:eastAsia="MS Mincho" w:hAnsi="Times New Roman" w:cs="Times New Roman"/>
          <w:sz w:val="36"/>
          <w:szCs w:val="36"/>
          <w:lang w:eastAsia="ja-JP"/>
        </w:rPr>
        <w:tab/>
      </w:r>
      <w:r w:rsidR="00CF2EFB">
        <w:rPr>
          <w:rFonts w:ascii="Times New Roman" w:eastAsia="MS Mincho" w:hAnsi="Times New Roman" w:cs="Times New Roman"/>
          <w:sz w:val="36"/>
          <w:szCs w:val="36"/>
          <w:lang w:eastAsia="ja-JP"/>
        </w:rPr>
        <w:tab/>
      </w:r>
      <w:r w:rsidRPr="00046606">
        <w:rPr>
          <w:rFonts w:ascii="Times New Roman" w:eastAsia="MS Mincho" w:hAnsi="Times New Roman" w:cs="Times New Roman"/>
          <w:sz w:val="24"/>
          <w:szCs w:val="24"/>
          <w:lang w:eastAsia="ja-JP"/>
        </w:rPr>
        <w:t>non è soggetta alle norme della Legge 12 marzo 1999, n. 68 che disciplinano il diritto al lavoro dei disabili;</w:t>
      </w:r>
    </w:p>
    <w:p w14:paraId="4AE5DCE8" w14:textId="77777777" w:rsidR="00B81221" w:rsidRPr="00046606" w:rsidRDefault="00B81221"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046606">
        <w:rPr>
          <w:rFonts w:ascii="Times New Roman" w:eastAsia="MS Mincho" w:hAnsi="Times New Roman" w:cs="Times New Roman"/>
          <w:sz w:val="24"/>
          <w:szCs w:val="24"/>
          <w:lang w:eastAsia="ja-JP"/>
        </w:rPr>
        <w:t>oppure</w:t>
      </w:r>
    </w:p>
    <w:p w14:paraId="6F58938F" w14:textId="2A13B9AC" w:rsidR="00B81221" w:rsidRPr="00046606" w:rsidRDefault="00B81221" w:rsidP="00EC097A">
      <w:pPr>
        <w:widowControl w:val="0"/>
        <w:tabs>
          <w:tab w:val="left" w:pos="1418"/>
        </w:tabs>
        <w:spacing w:after="0" w:line="240" w:lineRule="atLeast"/>
        <w:ind w:left="1701" w:hanging="567"/>
        <w:jc w:val="both"/>
        <w:rPr>
          <w:rFonts w:ascii="Times New Roman" w:eastAsia="MS Mincho" w:hAnsi="Times New Roman" w:cs="Times New Roman"/>
          <w:sz w:val="24"/>
          <w:szCs w:val="24"/>
          <w:lang w:eastAsia="ja-JP"/>
        </w:rPr>
      </w:pPr>
      <w:r w:rsidRPr="00046606">
        <w:rPr>
          <w:rFonts w:ascii="Times New Roman" w:eastAsia="MS Mincho" w:hAnsi="Times New Roman" w:cs="Times New Roman"/>
          <w:sz w:val="36"/>
          <w:szCs w:val="36"/>
          <w:lang w:eastAsia="ja-JP"/>
        </w:rPr>
        <w:t>□</w:t>
      </w:r>
      <w:r w:rsidR="00CF2EFB">
        <w:rPr>
          <w:rFonts w:ascii="Times New Roman" w:eastAsia="MS Mincho" w:hAnsi="Times New Roman" w:cs="Times New Roman"/>
          <w:sz w:val="24"/>
          <w:szCs w:val="24"/>
          <w:lang w:eastAsia="ja-JP"/>
        </w:rPr>
        <w:tab/>
      </w:r>
      <w:r w:rsidR="00CF2EFB">
        <w:rPr>
          <w:rFonts w:ascii="Times New Roman" w:eastAsia="MS Mincho" w:hAnsi="Times New Roman" w:cs="Times New Roman"/>
          <w:sz w:val="24"/>
          <w:szCs w:val="24"/>
          <w:lang w:eastAsia="ja-JP"/>
        </w:rPr>
        <w:tab/>
        <w:t>è</w:t>
      </w:r>
      <w:r w:rsidRPr="00046606">
        <w:rPr>
          <w:rFonts w:ascii="Times New Roman" w:eastAsia="MS Mincho" w:hAnsi="Times New Roman" w:cs="Times New Roman"/>
          <w:sz w:val="24"/>
          <w:szCs w:val="24"/>
          <w:lang w:eastAsia="ja-JP"/>
        </w:rPr>
        <w:t xml:space="preserve"> in regola con le norme che disciplinano il diritto al lavoro dei disabili, ai sensi della Legge 12 marzo 1999, n. 68;</w:t>
      </w:r>
    </w:p>
    <w:p w14:paraId="759D3450" w14:textId="1D3122BC" w:rsidR="00CC18C9" w:rsidRPr="00CC18C9" w:rsidRDefault="00B81221" w:rsidP="00EC097A">
      <w:pPr>
        <w:widowControl w:val="0"/>
        <w:tabs>
          <w:tab w:val="left" w:pos="284"/>
          <w:tab w:val="left" w:leader="underscore" w:pos="4962"/>
          <w:tab w:val="left" w:leader="underscore" w:pos="8647"/>
        </w:tabs>
        <w:spacing w:after="0" w:line="240" w:lineRule="auto"/>
        <w:ind w:left="1276" w:hanging="1276"/>
        <w:jc w:val="both"/>
        <w:rPr>
          <w:rFonts w:ascii="Times New Roman" w:eastAsia="Times New Roman" w:hAnsi="Times New Roman" w:cs="Times New Roman"/>
          <w:bCs/>
          <w:i/>
          <w:sz w:val="24"/>
          <w:szCs w:val="24"/>
          <w:lang w:eastAsia="it-IT"/>
        </w:rPr>
      </w:pPr>
      <w:r w:rsidRPr="00046606">
        <w:rPr>
          <w:rFonts w:ascii="Times New Roman" w:eastAsia="Times New Roman" w:hAnsi="Times New Roman" w:cs="Times New Roman"/>
          <w:bCs/>
          <w:sz w:val="24"/>
          <w:szCs w:val="24"/>
          <w:lang w:eastAsia="it-IT"/>
        </w:rPr>
        <w:tab/>
      </w:r>
    </w:p>
    <w:p w14:paraId="086BF6CA" w14:textId="61A4DE0F" w:rsidR="00CC18C9" w:rsidRPr="00EE77BB" w:rsidRDefault="00CC18C9" w:rsidP="00EC097A">
      <w:pPr>
        <w:tabs>
          <w:tab w:val="left" w:pos="426"/>
          <w:tab w:val="left" w:pos="851"/>
        </w:tabs>
        <w:rPr>
          <w:rFonts w:ascii="Times New Roman" w:hAnsi="Times New Roman" w:cs="Times New Roman"/>
          <w:sz w:val="24"/>
          <w:szCs w:val="24"/>
        </w:rPr>
      </w:pPr>
      <w:r w:rsidRPr="00EE77BB">
        <w:rPr>
          <w:rFonts w:ascii="Times New Roman" w:hAnsi="Times New Roman" w:cs="Times New Roman"/>
        </w:rPr>
        <w:t xml:space="preserve"> </w:t>
      </w:r>
      <w:r w:rsidRPr="00EE77BB">
        <w:rPr>
          <w:rFonts w:ascii="Times New Roman" w:hAnsi="Times New Roman" w:cs="Times New Roman"/>
          <w:sz w:val="24"/>
          <w:szCs w:val="24"/>
        </w:rPr>
        <w:t>che l’impresa:</w:t>
      </w:r>
    </w:p>
    <w:p w14:paraId="36A2C018" w14:textId="716D412E" w:rsidR="00CC18C9" w:rsidRPr="00EE77BB" w:rsidRDefault="00D910E1"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046606">
        <w:rPr>
          <w:rFonts w:ascii="Times New Roman" w:eastAsia="MS Mincho" w:hAnsi="Times New Roman" w:cs="Times New Roman"/>
          <w:sz w:val="36"/>
          <w:szCs w:val="36"/>
          <w:lang w:eastAsia="ja-JP"/>
        </w:rPr>
        <w:t>□</w:t>
      </w:r>
      <w:r w:rsidR="00CC18C9" w:rsidRPr="00EE77BB">
        <w:rPr>
          <w:rFonts w:ascii="Times New Roman" w:eastAsia="MS Mincho" w:hAnsi="Times New Roman" w:cs="Times New Roman"/>
          <w:sz w:val="24"/>
          <w:szCs w:val="24"/>
          <w:lang w:eastAsia="ja-JP"/>
        </w:rPr>
        <w:tab/>
      </w:r>
      <w:r w:rsidR="00CC18C9" w:rsidRPr="00EE77BB">
        <w:rPr>
          <w:rFonts w:ascii="Times New Roman" w:eastAsia="MS Mincho" w:hAnsi="Times New Roman" w:cs="Times New Roman"/>
          <w:sz w:val="24"/>
          <w:szCs w:val="24"/>
          <w:lang w:eastAsia="ja-JP"/>
        </w:rPr>
        <w:tab/>
        <w:t>ha presentato le dichiarazioni fiscali cui è tenuta per legge e non ha carichi pendenti fiscali né definitivamente, né non definitivamente accertati,</w:t>
      </w:r>
    </w:p>
    <w:p w14:paraId="2D2BF9A9" w14:textId="77777777" w:rsidR="00CC18C9" w:rsidRPr="00EE77BB" w:rsidRDefault="00CC18C9"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oppure</w:t>
      </w:r>
    </w:p>
    <w:p w14:paraId="54041740" w14:textId="69C273EE" w:rsidR="00CC18C9" w:rsidRPr="0040674C" w:rsidRDefault="00D910E1"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046606">
        <w:rPr>
          <w:rFonts w:ascii="Times New Roman" w:eastAsia="MS Mincho" w:hAnsi="Times New Roman" w:cs="Times New Roman"/>
          <w:sz w:val="36"/>
          <w:szCs w:val="36"/>
          <w:lang w:eastAsia="ja-JP"/>
        </w:rPr>
        <w:t>□</w:t>
      </w:r>
      <w:r w:rsidR="00CF2EFB" w:rsidRPr="00EE77BB">
        <w:rPr>
          <w:rFonts w:ascii="Times New Roman" w:eastAsia="MS Mincho" w:hAnsi="Times New Roman" w:cs="Times New Roman"/>
          <w:sz w:val="24"/>
          <w:szCs w:val="24"/>
          <w:lang w:eastAsia="ja-JP"/>
        </w:rPr>
        <w:tab/>
      </w:r>
      <w:r w:rsidR="00CC18C9" w:rsidRPr="00EE77BB">
        <w:rPr>
          <w:rFonts w:ascii="Times New Roman" w:eastAsia="MS Mincho" w:hAnsi="Times New Roman" w:cs="Times New Roman"/>
          <w:sz w:val="24"/>
          <w:szCs w:val="24"/>
          <w:lang w:eastAsia="ja-JP"/>
        </w:rPr>
        <w:tab/>
        <w:t>non ha presentato le dichiarazioni fiscali cui è tenuta per legge e/o ha carichi pendenti fiscali accertati definitivamente o non definitivamente, come da seguente dettaglio:</w:t>
      </w:r>
    </w:p>
    <w:p w14:paraId="5D951F71" w14:textId="533D92E4" w:rsidR="00CF2EFB" w:rsidRPr="00EE77BB" w:rsidRDefault="00CF2EFB" w:rsidP="00EC097A">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__________________________________________________________________</w:t>
      </w:r>
    </w:p>
    <w:p w14:paraId="77480C66" w14:textId="77777777" w:rsidR="00A85BBF" w:rsidRDefault="00A85BBF" w:rsidP="00A85BBF">
      <w:pPr>
        <w:jc w:val="both"/>
        <w:rPr>
          <w:rFonts w:ascii="Times New Roman" w:hAnsi="Times New Roman" w:cs="Times New Roman"/>
          <w:sz w:val="24"/>
          <w:szCs w:val="24"/>
        </w:rPr>
      </w:pPr>
      <w:bookmarkStart w:id="0" w:name="_Hlk56674669"/>
    </w:p>
    <w:p w14:paraId="3B3DC94C" w14:textId="1EB094C5" w:rsidR="00CC18C9" w:rsidRPr="00EE77BB" w:rsidRDefault="00CC18C9" w:rsidP="00A85BBF">
      <w:pPr>
        <w:jc w:val="both"/>
        <w:rPr>
          <w:rFonts w:ascii="Times New Roman" w:hAnsi="Times New Roman" w:cs="Times New Roman"/>
          <w:sz w:val="24"/>
          <w:szCs w:val="24"/>
        </w:rPr>
      </w:pPr>
      <w:r w:rsidRPr="00EE77BB">
        <w:rPr>
          <w:rFonts w:ascii="Times New Roman" w:hAnsi="Times New Roman" w:cs="Times New Roman"/>
          <w:sz w:val="24"/>
          <w:szCs w:val="24"/>
        </w:rPr>
        <w:t>che la/e persona/e fisica/he, legali rappresentanti e amministratori con o senza poteri di rappresentanza dell’impresa beneficiaria:</w:t>
      </w:r>
    </w:p>
    <w:p w14:paraId="253AF7EF" w14:textId="56AB9D53" w:rsidR="00CC18C9" w:rsidRPr="00EE77BB" w:rsidRDefault="00CC18C9" w:rsidP="00A85BBF">
      <w:pPr>
        <w:widowControl w:val="0"/>
        <w:tabs>
          <w:tab w:val="left" w:pos="1080"/>
          <w:tab w:val="left" w:pos="1418"/>
        </w:tabs>
        <w:spacing w:after="0" w:line="240" w:lineRule="atLeast"/>
        <w:ind w:left="1701" w:hanging="567"/>
        <w:jc w:val="both"/>
        <w:rPr>
          <w:rFonts w:ascii="Times New Roman" w:eastAsia="MS Mincho" w:hAnsi="Times New Roman" w:cs="Times New Roman"/>
          <w:sz w:val="24"/>
          <w:szCs w:val="24"/>
          <w:lang w:eastAsia="ja-JP"/>
        </w:rPr>
      </w:pPr>
      <w:r w:rsidRPr="008C58CC">
        <w:rPr>
          <w:rFonts w:ascii="Times New Roman" w:eastAsia="MS Mincho" w:hAnsi="Times New Roman" w:cs="Times New Roman"/>
          <w:sz w:val="36"/>
          <w:szCs w:val="36"/>
          <w:lang w:eastAsia="ja-JP"/>
        </w:rPr>
        <w:t>□</w:t>
      </w:r>
      <w:r w:rsidRPr="00EE77BB">
        <w:rPr>
          <w:rFonts w:ascii="Times New Roman" w:eastAsia="MS Mincho" w:hAnsi="Times New Roman" w:cs="Times New Roman"/>
          <w:sz w:val="36"/>
          <w:szCs w:val="36"/>
          <w:lang w:eastAsia="ja-JP"/>
        </w:rPr>
        <w:tab/>
        <w:t xml:space="preserve"> </w:t>
      </w:r>
      <w:r w:rsidRPr="00EE77BB">
        <w:rPr>
          <w:rFonts w:ascii="Times New Roman" w:eastAsia="MS Mincho" w:hAnsi="Times New Roman" w:cs="Times New Roman"/>
          <w:sz w:val="36"/>
          <w:szCs w:val="36"/>
          <w:lang w:eastAsia="ja-JP"/>
        </w:rPr>
        <w:tab/>
      </w:r>
      <w:r w:rsidRPr="00EE77BB">
        <w:rPr>
          <w:rFonts w:ascii="Times New Roman" w:eastAsia="MS Mincho" w:hAnsi="Times New Roman" w:cs="Times New Roman"/>
          <w:sz w:val="24"/>
          <w:szCs w:val="24"/>
          <w:lang w:eastAsia="ja-JP"/>
        </w:rPr>
        <w:t>non ha/hanno a proprio carico sentenze di condanna passate in giudicato o provvedimenti penali riscontrabili da Casellario Giudiziale;</w:t>
      </w:r>
    </w:p>
    <w:p w14:paraId="3C86F82E" w14:textId="7093E1C8" w:rsidR="00CC18C9" w:rsidRPr="00EE77BB" w:rsidRDefault="00CC18C9" w:rsidP="00A85BBF">
      <w:pPr>
        <w:widowControl w:val="0"/>
        <w:tabs>
          <w:tab w:val="left" w:pos="1080"/>
          <w:tab w:val="left" w:pos="1134"/>
        </w:tabs>
        <w:spacing w:after="0" w:line="240" w:lineRule="atLeast"/>
        <w:ind w:left="1701" w:hanging="567"/>
        <w:jc w:val="both"/>
        <w:rPr>
          <w:rFonts w:ascii="Times New Roman" w:eastAsia="MS Mincho" w:hAnsi="Times New Roman" w:cs="Times New Roman"/>
          <w:sz w:val="24"/>
          <w:szCs w:val="24"/>
          <w:lang w:eastAsia="ja-JP"/>
        </w:rPr>
      </w:pPr>
      <w:r w:rsidRPr="00EE77BB">
        <w:rPr>
          <w:rFonts w:ascii="Times New Roman" w:eastAsia="MS Mincho" w:hAnsi="Times New Roman" w:cs="Times New Roman"/>
          <w:sz w:val="24"/>
          <w:szCs w:val="24"/>
          <w:lang w:eastAsia="ja-JP"/>
        </w:rPr>
        <w:t>oppure</w:t>
      </w:r>
    </w:p>
    <w:p w14:paraId="105F4A3F" w14:textId="30A848EE" w:rsidR="00CC18C9" w:rsidRPr="00EE77BB" w:rsidRDefault="00CC18C9" w:rsidP="00A85BBF">
      <w:pPr>
        <w:widowControl w:val="0"/>
        <w:tabs>
          <w:tab w:val="left" w:pos="1080"/>
          <w:tab w:val="left" w:pos="1418"/>
        </w:tabs>
        <w:spacing w:after="0" w:line="240" w:lineRule="atLeast"/>
        <w:ind w:left="1701" w:hanging="567"/>
        <w:jc w:val="both"/>
        <w:rPr>
          <w:rFonts w:ascii="Times New Roman" w:hAnsi="Times New Roman" w:cs="Times New Roman"/>
          <w:sz w:val="24"/>
          <w:szCs w:val="24"/>
        </w:rPr>
      </w:pPr>
      <w:r w:rsidRPr="00EE77BB">
        <w:rPr>
          <w:rFonts w:ascii="Times New Roman" w:eastAsia="MS Mincho" w:hAnsi="Times New Roman" w:cs="Times New Roman" w:hint="eastAsia"/>
          <w:sz w:val="24"/>
          <w:szCs w:val="24"/>
          <w:lang w:eastAsia="ja-JP"/>
        </w:rPr>
        <w:t>□</w:t>
      </w:r>
      <w:r w:rsidR="00F83BFA">
        <w:rPr>
          <w:rFonts w:ascii="Times New Roman" w:eastAsia="MS Mincho" w:hAnsi="Times New Roman" w:cs="Times New Roman"/>
          <w:sz w:val="24"/>
          <w:szCs w:val="24"/>
          <w:lang w:eastAsia="ja-JP"/>
        </w:rPr>
        <w:tab/>
      </w:r>
      <w:r w:rsidR="00F83BFA">
        <w:rPr>
          <w:rFonts w:ascii="Times New Roman" w:eastAsia="MS Mincho" w:hAnsi="Times New Roman" w:cs="Times New Roman"/>
          <w:sz w:val="24"/>
          <w:szCs w:val="24"/>
          <w:lang w:eastAsia="ja-JP"/>
        </w:rPr>
        <w:tab/>
      </w:r>
      <w:r w:rsidRPr="00EE77BB">
        <w:rPr>
          <w:rFonts w:ascii="Times New Roman" w:eastAsia="MS Mincho" w:hAnsi="Times New Roman" w:cs="Times New Roman"/>
          <w:sz w:val="24"/>
          <w:szCs w:val="24"/>
          <w:lang w:eastAsia="ja-JP"/>
        </w:rPr>
        <w:t>ha/hanno a proprio carico sentenze di condanna passate in giudicato o provvedimenti penali riscontrabili da Casellario Giudiziale, come da seguente dettaglio:</w:t>
      </w:r>
      <w:r>
        <w:rPr>
          <w:rFonts w:ascii="Times New Roman" w:hAnsi="Times New Roman" w:cs="Times New Roman"/>
          <w:sz w:val="24"/>
          <w:szCs w:val="24"/>
        </w:rPr>
        <w:t>_____________________________________________________________________</w:t>
      </w:r>
      <w:r w:rsidR="0074558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w:t>
      </w:r>
    </w:p>
    <w:bookmarkEnd w:id="0"/>
    <w:p w14:paraId="50F57912" w14:textId="77777777" w:rsidR="00EC097A" w:rsidRDefault="00EC097A"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p>
    <w:p w14:paraId="4990F2BC" w14:textId="77777777" w:rsidR="00EC097A" w:rsidRPr="00B81221" w:rsidRDefault="00EC097A" w:rsidP="00EC097A">
      <w:pPr>
        <w:widowControl w:val="0"/>
        <w:spacing w:after="0" w:line="240" w:lineRule="atLeast"/>
        <w:jc w:val="both"/>
        <w:rPr>
          <w:rFonts w:ascii="Times New Roman" w:eastAsia="MS Mincho" w:hAnsi="Times New Roman" w:cs="Times New Roman"/>
          <w:i/>
          <w:color w:val="808080"/>
          <w:sz w:val="24"/>
          <w:szCs w:val="24"/>
          <w:lang w:eastAsia="ja-JP"/>
        </w:rPr>
      </w:pPr>
      <w:r w:rsidRPr="0040674C">
        <w:rPr>
          <w:rFonts w:ascii="Times New Roman" w:eastAsia="MS Mincho" w:hAnsi="Times New Roman" w:cs="Times New Roman"/>
          <w:color w:val="000000"/>
          <w:sz w:val="24"/>
          <w:szCs w:val="24"/>
          <w:lang w:eastAsia="ja-JP"/>
        </w:rPr>
        <w:t>che la dimensione dell’impresa</w:t>
      </w:r>
      <w:r w:rsidRPr="00EE77BB">
        <w:rPr>
          <w:rStyle w:val="Rimandonotaapidipagina"/>
          <w:rFonts w:ascii="Times New Roman" w:eastAsia="MS Mincho" w:hAnsi="Times New Roman" w:cs="Times New Roman"/>
          <w:color w:val="000000"/>
          <w:sz w:val="24"/>
          <w:szCs w:val="24"/>
          <w:lang w:eastAsia="ja-JP"/>
        </w:rPr>
        <w:footnoteReference w:id="1"/>
      </w:r>
      <w:r w:rsidRPr="00EE77BB">
        <w:rPr>
          <w:rFonts w:ascii="Times New Roman" w:eastAsia="MS Mincho" w:hAnsi="Times New Roman" w:cs="Times New Roman"/>
          <w:color w:val="000000"/>
          <w:sz w:val="24"/>
          <w:szCs w:val="24"/>
          <w:lang w:eastAsia="ja-JP"/>
        </w:rPr>
        <w:t>,</w:t>
      </w:r>
      <w:r w:rsidRPr="0040674C">
        <w:rPr>
          <w:rFonts w:ascii="Times New Roman" w:eastAsia="MS Mincho" w:hAnsi="Times New Roman" w:cs="Times New Roman"/>
          <w:color w:val="000000"/>
          <w:sz w:val="24"/>
          <w:szCs w:val="24"/>
          <w:lang w:eastAsia="ja-JP"/>
        </w:rPr>
        <w:t xml:space="preserve"> ai sensi dell</w:t>
      </w:r>
      <w:r w:rsidRPr="00EE77BB">
        <w:rPr>
          <w:rFonts w:ascii="Times New Roman" w:eastAsia="MS Mincho" w:hAnsi="Times New Roman" w:cs="Times New Roman"/>
          <w:color w:val="000000"/>
          <w:sz w:val="24"/>
          <w:szCs w:val="24"/>
          <w:lang w:eastAsia="ja-JP"/>
        </w:rPr>
        <w:t>a definizione di cui alla</w:t>
      </w:r>
      <w:r w:rsidRPr="0040674C">
        <w:rPr>
          <w:rFonts w:ascii="Times New Roman" w:eastAsia="MS Mincho" w:hAnsi="Times New Roman" w:cs="Times New Roman"/>
          <w:color w:val="000000"/>
          <w:sz w:val="24"/>
          <w:szCs w:val="24"/>
          <w:lang w:eastAsia="ja-JP"/>
        </w:rPr>
        <w:t xml:space="preserve"> Raccomandazione 2003/361/CE di data 6 maggio 2003</w:t>
      </w:r>
      <w:r w:rsidRPr="00EE77BB">
        <w:rPr>
          <w:rFonts w:ascii="Times New Roman" w:eastAsia="MS Mincho" w:hAnsi="Times New Roman" w:cs="Times New Roman"/>
          <w:color w:val="000000"/>
          <w:sz w:val="24"/>
          <w:szCs w:val="24"/>
          <w:lang w:eastAsia="ja-JP"/>
        </w:rPr>
        <w:t xml:space="preserve"> </w:t>
      </w:r>
      <w:r w:rsidRPr="0040674C">
        <w:rPr>
          <w:rFonts w:ascii="Times New Roman" w:eastAsia="MS Mincho" w:hAnsi="Times New Roman" w:cs="Times New Roman"/>
          <w:color w:val="000000"/>
          <w:sz w:val="24"/>
          <w:szCs w:val="24"/>
          <w:lang w:eastAsia="ja-JP"/>
        </w:rPr>
        <w:t>é:</w:t>
      </w:r>
    </w:p>
    <w:p w14:paraId="58BCF0CF" w14:textId="77777777" w:rsidR="00EC097A" w:rsidRPr="00B81221" w:rsidRDefault="00EC097A" w:rsidP="00EC097A">
      <w:pPr>
        <w:widowControl w:val="0"/>
        <w:spacing w:after="0" w:line="240" w:lineRule="atLeast"/>
        <w:jc w:val="both"/>
        <w:rPr>
          <w:rFonts w:ascii="Times New Roman" w:eastAsia="MS Mincho" w:hAnsi="Times New Roman" w:cs="Times New Roman"/>
          <w:b/>
          <w:i/>
          <w:sz w:val="24"/>
          <w:szCs w:val="24"/>
          <w:lang w:eastAsia="ja-JP"/>
        </w:rPr>
      </w:pPr>
      <w:r w:rsidRPr="00B81221">
        <w:rPr>
          <w:rFonts w:ascii="Times New Roman" w:eastAsia="MS Mincho" w:hAnsi="Times New Roman" w:cs="Times New Roman"/>
          <w:sz w:val="24"/>
          <w:szCs w:val="24"/>
          <w:lang w:eastAsia="ja-JP"/>
        </w:rPr>
        <w:tab/>
      </w:r>
    </w:p>
    <w:tbl>
      <w:tblPr>
        <w:tblW w:w="8576" w:type="dxa"/>
        <w:tblInd w:w="567" w:type="dxa"/>
        <w:tblLayout w:type="fixed"/>
        <w:tblCellMar>
          <w:left w:w="70" w:type="dxa"/>
          <w:right w:w="70" w:type="dxa"/>
        </w:tblCellMar>
        <w:tblLook w:val="0000" w:firstRow="0" w:lastRow="0" w:firstColumn="0" w:lastColumn="0" w:noHBand="0" w:noVBand="0"/>
      </w:tblPr>
      <w:tblGrid>
        <w:gridCol w:w="485"/>
        <w:gridCol w:w="520"/>
        <w:gridCol w:w="7571"/>
      </w:tblGrid>
      <w:tr w:rsidR="00EC097A" w:rsidRPr="00B81221" w14:paraId="30BA0298" w14:textId="77777777" w:rsidTr="00F113B0">
        <w:trPr>
          <w:cantSplit/>
          <w:tblHeader/>
        </w:trPr>
        <w:tc>
          <w:tcPr>
            <w:tcW w:w="485" w:type="dxa"/>
          </w:tcPr>
          <w:p w14:paraId="636F1F39" w14:textId="77777777" w:rsidR="00EC097A" w:rsidRPr="00B81221"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p>
        </w:tc>
        <w:tc>
          <w:tcPr>
            <w:tcW w:w="520" w:type="dxa"/>
          </w:tcPr>
          <w:p w14:paraId="390DA85F" w14:textId="77777777" w:rsidR="00EC097A" w:rsidRPr="00970890"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r w:rsidRPr="00970890">
              <w:rPr>
                <w:rFonts w:ascii="Times New Roman" w:eastAsia="Times New Roman" w:hAnsi="Times New Roman" w:cs="Times New Roman"/>
                <w:sz w:val="36"/>
                <w:szCs w:val="36"/>
                <w:lang w:eastAsia="it-IT"/>
              </w:rPr>
              <w:t>□</w:t>
            </w:r>
          </w:p>
        </w:tc>
        <w:tc>
          <w:tcPr>
            <w:tcW w:w="7571" w:type="dxa"/>
          </w:tcPr>
          <w:p w14:paraId="5C01161B" w14:textId="77777777" w:rsidR="00EC097A" w:rsidRPr="00EE77BB"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r w:rsidRPr="00EE77BB">
              <w:rPr>
                <w:rFonts w:ascii="Times New Roman" w:eastAsia="Times New Roman" w:hAnsi="Times New Roman" w:cs="Times New Roman"/>
                <w:sz w:val="24"/>
                <w:szCs w:val="24"/>
                <w:lang w:eastAsia="it-IT"/>
              </w:rPr>
              <w:t>PICCOLA</w:t>
            </w:r>
          </w:p>
        </w:tc>
      </w:tr>
      <w:tr w:rsidR="00EC097A" w:rsidRPr="00B81221" w14:paraId="3BF0265C" w14:textId="77777777" w:rsidTr="00F113B0">
        <w:trPr>
          <w:cantSplit/>
          <w:tblHeader/>
        </w:trPr>
        <w:tc>
          <w:tcPr>
            <w:tcW w:w="485" w:type="dxa"/>
          </w:tcPr>
          <w:p w14:paraId="6B025390" w14:textId="77777777" w:rsidR="00EC097A" w:rsidRPr="00B81221"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p>
        </w:tc>
        <w:tc>
          <w:tcPr>
            <w:tcW w:w="520" w:type="dxa"/>
          </w:tcPr>
          <w:p w14:paraId="534CAD0E" w14:textId="77777777" w:rsidR="00EC097A" w:rsidRPr="00970890"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r w:rsidRPr="00970890">
              <w:rPr>
                <w:rFonts w:ascii="Times New Roman" w:eastAsia="Times New Roman" w:hAnsi="Times New Roman" w:cs="Times New Roman"/>
                <w:sz w:val="36"/>
                <w:szCs w:val="36"/>
                <w:lang w:eastAsia="it-IT"/>
              </w:rPr>
              <w:t>□</w:t>
            </w:r>
          </w:p>
        </w:tc>
        <w:tc>
          <w:tcPr>
            <w:tcW w:w="7571" w:type="dxa"/>
          </w:tcPr>
          <w:p w14:paraId="3F97C1BC" w14:textId="77777777" w:rsidR="00EC097A" w:rsidRPr="00EE77BB"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r w:rsidRPr="00EE77BB">
              <w:rPr>
                <w:rFonts w:ascii="Times New Roman" w:eastAsia="Times New Roman" w:hAnsi="Times New Roman" w:cs="Times New Roman"/>
                <w:sz w:val="24"/>
                <w:szCs w:val="24"/>
                <w:lang w:eastAsia="it-IT"/>
              </w:rPr>
              <w:t>MEDIA</w:t>
            </w:r>
          </w:p>
        </w:tc>
      </w:tr>
      <w:tr w:rsidR="00EC097A" w:rsidRPr="00B81221" w14:paraId="08684024" w14:textId="77777777" w:rsidTr="00F113B0">
        <w:trPr>
          <w:cantSplit/>
          <w:tblHeader/>
        </w:trPr>
        <w:tc>
          <w:tcPr>
            <w:tcW w:w="485" w:type="dxa"/>
          </w:tcPr>
          <w:p w14:paraId="06FC61D4" w14:textId="77777777" w:rsidR="00EC097A" w:rsidRPr="00B81221" w:rsidRDefault="00EC097A" w:rsidP="00F113B0">
            <w:pPr>
              <w:widowControl w:val="0"/>
              <w:spacing w:after="0" w:line="280" w:lineRule="exact"/>
              <w:ind w:right="-1"/>
              <w:jc w:val="both"/>
              <w:rPr>
                <w:rFonts w:ascii="Times New Roman" w:eastAsia="Batang" w:hAnsi="Times New Roman" w:cs="Times New Roman"/>
                <w:sz w:val="24"/>
                <w:szCs w:val="24"/>
                <w:lang w:eastAsia="it-IT"/>
              </w:rPr>
            </w:pPr>
          </w:p>
        </w:tc>
        <w:tc>
          <w:tcPr>
            <w:tcW w:w="520" w:type="dxa"/>
          </w:tcPr>
          <w:p w14:paraId="1B41C3A8" w14:textId="77777777" w:rsidR="00EC097A" w:rsidRPr="00970890" w:rsidRDefault="00EC097A" w:rsidP="00F113B0">
            <w:pPr>
              <w:widowControl w:val="0"/>
              <w:spacing w:after="0" w:line="280" w:lineRule="exact"/>
              <w:ind w:right="-1"/>
              <w:jc w:val="both"/>
              <w:rPr>
                <w:rFonts w:ascii="Times New Roman" w:eastAsia="Batang" w:hAnsi="Times New Roman" w:cs="Times New Roman"/>
                <w:sz w:val="24"/>
                <w:szCs w:val="24"/>
                <w:lang w:eastAsia="it-IT"/>
              </w:rPr>
            </w:pPr>
            <w:r w:rsidRPr="00970890">
              <w:rPr>
                <w:rFonts w:ascii="Times New Roman" w:eastAsia="Times New Roman" w:hAnsi="Times New Roman" w:cs="Times New Roman"/>
                <w:sz w:val="36"/>
                <w:szCs w:val="36"/>
                <w:lang w:eastAsia="it-IT"/>
              </w:rPr>
              <w:t>□</w:t>
            </w:r>
          </w:p>
        </w:tc>
        <w:tc>
          <w:tcPr>
            <w:tcW w:w="7571" w:type="dxa"/>
          </w:tcPr>
          <w:p w14:paraId="44FBBC01" w14:textId="77777777" w:rsidR="00EC097A" w:rsidRPr="00EE77BB" w:rsidRDefault="00EC097A" w:rsidP="00F113B0">
            <w:pPr>
              <w:widowControl w:val="0"/>
              <w:spacing w:after="0" w:line="280" w:lineRule="exact"/>
              <w:ind w:right="-1"/>
              <w:jc w:val="both"/>
              <w:rPr>
                <w:rFonts w:ascii="Times New Roman" w:eastAsia="Times New Roman" w:hAnsi="Times New Roman" w:cs="Times New Roman"/>
                <w:sz w:val="24"/>
                <w:szCs w:val="24"/>
                <w:lang w:eastAsia="it-IT"/>
              </w:rPr>
            </w:pPr>
            <w:r w:rsidRPr="00EE77BB">
              <w:rPr>
                <w:rFonts w:ascii="Times New Roman" w:eastAsia="Times New Roman" w:hAnsi="Times New Roman" w:cs="Times New Roman"/>
                <w:sz w:val="24"/>
                <w:szCs w:val="24"/>
                <w:lang w:eastAsia="it-IT"/>
              </w:rPr>
              <w:t>GRANDE</w:t>
            </w:r>
          </w:p>
        </w:tc>
      </w:tr>
    </w:tbl>
    <w:p w14:paraId="5EF0FC72" w14:textId="2E50D73E" w:rsidR="00EC097A" w:rsidRDefault="00A85BBF"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w:t>
      </w:r>
    </w:p>
    <w:p w14:paraId="63839250" w14:textId="77777777" w:rsidR="00EC097A" w:rsidRDefault="00EC097A"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p>
    <w:p w14:paraId="70488AF9" w14:textId="5E1194BA" w:rsidR="00B81221" w:rsidRPr="00B81221" w:rsidRDefault="00B81221" w:rsidP="00B81221">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sidRPr="00B81221">
        <w:rPr>
          <w:rFonts w:ascii="Times New Roman" w:eastAsia="Times New Roman" w:hAnsi="Times New Roman" w:cs="Times New Roman"/>
          <w:b/>
          <w:bCs/>
          <w:sz w:val="24"/>
          <w:szCs w:val="24"/>
          <w:lang w:eastAsia="it-IT"/>
        </w:rPr>
        <w:lastRenderedPageBreak/>
        <w:t xml:space="preserve"> IL SOTTOSCRITTO DICHIARA INOLTRE</w:t>
      </w:r>
    </w:p>
    <w:p w14:paraId="2A08658C" w14:textId="469C5FB6" w:rsidR="00B81221" w:rsidRPr="00B81221" w:rsidRDefault="00B81221" w:rsidP="00B81221">
      <w:pPr>
        <w:widowControl w:val="0"/>
        <w:spacing w:after="0" w:line="240" w:lineRule="auto"/>
        <w:jc w:val="center"/>
        <w:rPr>
          <w:rFonts w:ascii="Times New Roman" w:eastAsia="MS Mincho" w:hAnsi="Times New Roman" w:cs="Times New Roman"/>
          <w:b/>
          <w:sz w:val="24"/>
          <w:szCs w:val="24"/>
          <w:lang w:eastAsia="ja-JP"/>
        </w:rPr>
      </w:pPr>
      <w:r w:rsidRPr="00B81221">
        <w:rPr>
          <w:rFonts w:ascii="Times New Roman" w:eastAsia="MS Mincho" w:hAnsi="Times New Roman" w:cs="Times New Roman"/>
          <w:b/>
          <w:sz w:val="24"/>
          <w:szCs w:val="24"/>
          <w:lang w:eastAsia="ja-JP"/>
        </w:rPr>
        <w:t>(ai sensi della L.P. 6/99 e s.m. – Artt. 29 e 32)</w:t>
      </w:r>
      <w:r w:rsidR="009715BC">
        <w:rPr>
          <w:rStyle w:val="Rimandonotaapidipagina"/>
          <w:rFonts w:ascii="Times New Roman" w:eastAsia="MS Mincho" w:hAnsi="Times New Roman" w:cs="Times New Roman"/>
          <w:b/>
          <w:sz w:val="24"/>
          <w:szCs w:val="24"/>
          <w:lang w:eastAsia="ja-JP"/>
        </w:rPr>
        <w:footnoteReference w:id="2"/>
      </w:r>
      <w:r w:rsidRPr="00B81221">
        <w:rPr>
          <w:rFonts w:ascii="Times New Roman" w:eastAsia="MS Mincho" w:hAnsi="Times New Roman" w:cs="Times New Roman"/>
          <w:sz w:val="24"/>
          <w:szCs w:val="24"/>
          <w:lang w:eastAsia="ja-JP"/>
        </w:rPr>
        <w:t xml:space="preserve"> </w:t>
      </w:r>
    </w:p>
    <w:p w14:paraId="1F2C85B3" w14:textId="77777777" w:rsidR="00B81221" w:rsidRPr="00B81221" w:rsidRDefault="00B81221" w:rsidP="00B81221">
      <w:pPr>
        <w:widowControl w:val="0"/>
        <w:spacing w:after="0" w:line="240" w:lineRule="auto"/>
        <w:jc w:val="center"/>
        <w:rPr>
          <w:rFonts w:ascii="Times New Roman" w:eastAsia="Times New Roman" w:hAnsi="Times New Roman" w:cs="Times New Roman"/>
          <w:i/>
          <w:color w:val="808080"/>
          <w:sz w:val="24"/>
          <w:szCs w:val="24"/>
          <w:lang w:eastAsia="it-IT"/>
        </w:rPr>
      </w:pPr>
      <w:r w:rsidRPr="00B81221">
        <w:rPr>
          <w:rFonts w:ascii="Univers" w:eastAsia="Times New Roman" w:hAnsi="Univers" w:cs="Times New Roman"/>
          <w:sz w:val="20"/>
          <w:szCs w:val="20"/>
          <w:lang w:eastAsia="it-IT"/>
        </w:rPr>
        <w:t xml:space="preserve"> </w:t>
      </w:r>
    </w:p>
    <w:p w14:paraId="0A11F5B4" w14:textId="77777777" w:rsidR="00B81221" w:rsidRPr="00B81221" w:rsidRDefault="00B81221" w:rsidP="00B81221">
      <w:pPr>
        <w:widowControl w:val="0"/>
        <w:spacing w:after="0" w:line="240" w:lineRule="atLeast"/>
        <w:ind w:left="705" w:hanging="705"/>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sidRPr="00B81221">
        <w:rPr>
          <w:rFonts w:ascii="Times New Roman" w:eastAsia="MS Mincho" w:hAnsi="Times New Roman" w:cs="Times New Roman"/>
          <w:sz w:val="36"/>
          <w:szCs w:val="36"/>
          <w:lang w:eastAsia="ja-JP"/>
        </w:rPr>
        <w:tab/>
      </w:r>
      <w:r w:rsidRPr="00B81221">
        <w:rPr>
          <w:rFonts w:ascii="Times New Roman" w:eastAsia="MS Mincho" w:hAnsi="Times New Roman" w:cs="Times New Roman"/>
          <w:sz w:val="24"/>
          <w:szCs w:val="24"/>
          <w:lang w:eastAsia="ja-JP"/>
        </w:rPr>
        <w:t>di accettare ogni controllo sull'effettiva destinazione del bene acquisito e sul rispetto degli obblighi di cui alla Legge, ai criteri e alle modalità per l'applicazione della Legge stessa e di essere a conoscenza che la violazione di tale obbligo comporta l'applicazione delle sanzioni previste per il mancato rispetto degli obblighi oggetto di accertamento;</w:t>
      </w:r>
    </w:p>
    <w:p w14:paraId="5108B018" w14:textId="77777777" w:rsidR="00B81221" w:rsidRPr="00B81221" w:rsidRDefault="00B81221" w:rsidP="00B81221">
      <w:pPr>
        <w:widowControl w:val="0"/>
        <w:spacing w:after="0" w:line="240" w:lineRule="atLeast"/>
        <w:ind w:left="705" w:hanging="705"/>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sidRPr="00B81221">
        <w:rPr>
          <w:rFonts w:ascii="Times New Roman" w:eastAsia="MS Mincho" w:hAnsi="Times New Roman" w:cs="Times New Roman"/>
          <w:sz w:val="36"/>
          <w:szCs w:val="36"/>
          <w:lang w:eastAsia="ja-JP"/>
        </w:rPr>
        <w:tab/>
      </w:r>
      <w:r w:rsidRPr="00B81221">
        <w:rPr>
          <w:rFonts w:ascii="Times New Roman" w:eastAsia="MS Mincho" w:hAnsi="Times New Roman" w:cs="Times New Roman"/>
          <w:sz w:val="24"/>
          <w:szCs w:val="24"/>
          <w:lang w:eastAsia="ja-JP"/>
        </w:rPr>
        <w:t>di essere a conoscenza dell'obbligo di comunicare alla Provincia e/o a Trentino Sviluppo qualsiasi modificazione soggettiva o oggettiva, rilevante ai fini contrattuali, entro il termine di 90 giorni dal verificarsi dell'evento e che la mancata comunicazione comporta l'applicazione della sanzione prevista per l'inadempimento riscontrato, in misura doppia;</w:t>
      </w:r>
    </w:p>
    <w:p w14:paraId="3E6D2FB8" w14:textId="77777777" w:rsidR="00B81221" w:rsidRPr="00B81221" w:rsidRDefault="00B81221" w:rsidP="00B81221">
      <w:pPr>
        <w:widowControl w:val="0"/>
        <w:spacing w:after="0" w:line="240" w:lineRule="atLeast"/>
        <w:ind w:left="705" w:hanging="705"/>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sidRPr="00B81221">
        <w:rPr>
          <w:rFonts w:ascii="Times New Roman" w:eastAsia="MS Mincho" w:hAnsi="Times New Roman" w:cs="Times New Roman"/>
          <w:sz w:val="36"/>
          <w:szCs w:val="36"/>
          <w:lang w:eastAsia="ja-JP"/>
        </w:rPr>
        <w:tab/>
      </w:r>
      <w:r w:rsidRPr="00B81221">
        <w:rPr>
          <w:rFonts w:ascii="Times New Roman" w:eastAsia="MS Mincho" w:hAnsi="Times New Roman" w:cs="Times New Roman"/>
          <w:sz w:val="24"/>
          <w:szCs w:val="24"/>
          <w:lang w:eastAsia="ja-JP"/>
        </w:rPr>
        <w:t xml:space="preserve">di essere a conoscenza dell'obbligo di comunicare, successivamente alla presentazione della domanda e fino alla data di adozione della determinazione di approvazione del contratto di cessione, gli eventuali importi a titolo di </w:t>
      </w:r>
      <w:r w:rsidRPr="00B81221">
        <w:rPr>
          <w:rFonts w:ascii="Times New Roman" w:eastAsia="MS Mincho" w:hAnsi="Times New Roman" w:cs="Times New Roman"/>
          <w:i/>
          <w:sz w:val="24"/>
          <w:szCs w:val="24"/>
          <w:lang w:eastAsia="ja-JP"/>
        </w:rPr>
        <w:t xml:space="preserve">“de </w:t>
      </w:r>
      <w:proofErr w:type="spellStart"/>
      <w:r w:rsidRPr="00B81221">
        <w:rPr>
          <w:rFonts w:ascii="Times New Roman" w:eastAsia="MS Mincho" w:hAnsi="Times New Roman" w:cs="Times New Roman"/>
          <w:i/>
          <w:sz w:val="24"/>
          <w:szCs w:val="24"/>
          <w:lang w:eastAsia="ja-JP"/>
        </w:rPr>
        <w:t>minimis</w:t>
      </w:r>
      <w:proofErr w:type="spellEnd"/>
      <w:r w:rsidRPr="00B81221">
        <w:rPr>
          <w:rFonts w:ascii="Times New Roman" w:eastAsia="MS Mincho" w:hAnsi="Times New Roman" w:cs="Times New Roman"/>
          <w:i/>
          <w:sz w:val="24"/>
          <w:szCs w:val="24"/>
          <w:lang w:eastAsia="ja-JP"/>
        </w:rPr>
        <w:t>”</w:t>
      </w:r>
      <w:r w:rsidRPr="00B81221">
        <w:rPr>
          <w:rFonts w:ascii="Times New Roman" w:eastAsia="MS Mincho" w:hAnsi="Times New Roman" w:cs="Times New Roman"/>
          <w:sz w:val="24"/>
          <w:szCs w:val="24"/>
          <w:lang w:eastAsia="ja-JP"/>
        </w:rPr>
        <w:t xml:space="preserve"> di cui ha beneficiato;</w:t>
      </w:r>
    </w:p>
    <w:p w14:paraId="7DCC86B9" w14:textId="77777777" w:rsidR="00B81221" w:rsidRPr="00B81221" w:rsidRDefault="00B81221" w:rsidP="00B81221">
      <w:pPr>
        <w:widowControl w:val="0"/>
        <w:spacing w:after="0" w:line="240" w:lineRule="atLeast"/>
        <w:ind w:left="705" w:hanging="705"/>
        <w:jc w:val="both"/>
        <w:rPr>
          <w:rFonts w:ascii="Times New Roman" w:eastAsia="MS Mincho" w:hAnsi="Times New Roman" w:cs="Times New Roman"/>
          <w:sz w:val="24"/>
          <w:szCs w:val="24"/>
          <w:lang w:eastAsia="ja-JP"/>
        </w:rPr>
      </w:pPr>
      <w:r w:rsidRPr="00B81221">
        <w:rPr>
          <w:rFonts w:ascii="Times New Roman" w:eastAsia="MS Mincho" w:hAnsi="Times New Roman" w:cs="Times New Roman"/>
          <w:sz w:val="36"/>
          <w:szCs w:val="36"/>
          <w:lang w:eastAsia="ja-JP"/>
        </w:rPr>
        <w:t>-</w:t>
      </w:r>
      <w:r w:rsidRPr="00B81221">
        <w:rPr>
          <w:rFonts w:ascii="Times New Roman" w:eastAsia="MS Mincho" w:hAnsi="Times New Roman" w:cs="Times New Roman"/>
          <w:sz w:val="36"/>
          <w:szCs w:val="36"/>
          <w:lang w:eastAsia="ja-JP"/>
        </w:rPr>
        <w:tab/>
      </w:r>
      <w:r w:rsidRPr="00B81221">
        <w:rPr>
          <w:rFonts w:ascii="Times New Roman" w:eastAsia="MS Mincho" w:hAnsi="Times New Roman" w:cs="Times New Roman"/>
          <w:sz w:val="24"/>
          <w:szCs w:val="24"/>
          <w:lang w:eastAsia="ja-JP"/>
        </w:rPr>
        <w:t xml:space="preserve">di avere rinunciato ad altre eventuali domande di agevolazione per il medesimo investimento. </w:t>
      </w:r>
    </w:p>
    <w:p w14:paraId="4214E200" w14:textId="77777777" w:rsidR="00B81221" w:rsidRPr="00B81221" w:rsidRDefault="00B81221" w:rsidP="00B81221">
      <w:pPr>
        <w:widowControl w:val="0"/>
        <w:spacing w:after="0" w:line="240" w:lineRule="atLeast"/>
        <w:jc w:val="both"/>
        <w:rPr>
          <w:rFonts w:ascii="Times New Roman" w:eastAsia="MS Mincho" w:hAnsi="Times New Roman" w:cs="Times New Roman"/>
          <w:sz w:val="24"/>
          <w:szCs w:val="24"/>
          <w:lang w:eastAsia="ja-JP"/>
        </w:rPr>
      </w:pPr>
    </w:p>
    <w:p w14:paraId="362EE514" w14:textId="77777777" w:rsidR="00B81221" w:rsidRPr="00A85BBF" w:rsidRDefault="00B81221" w:rsidP="00B81221">
      <w:pPr>
        <w:tabs>
          <w:tab w:val="left" w:pos="5400"/>
        </w:tabs>
        <w:spacing w:after="0" w:line="240" w:lineRule="auto"/>
        <w:ind w:firstLine="540"/>
        <w:rPr>
          <w:rFonts w:ascii="Times New Roman" w:eastAsia="MS Mincho" w:hAnsi="Times New Roman" w:cs="Times New Roman"/>
          <w:bCs/>
          <w:sz w:val="24"/>
          <w:szCs w:val="24"/>
          <w:lang w:eastAsia="ja-JP"/>
        </w:rPr>
      </w:pPr>
      <w:r w:rsidRPr="00B81221">
        <w:rPr>
          <w:rFonts w:ascii="Times New Roman" w:eastAsia="MS Mincho" w:hAnsi="Times New Roman" w:cs="Times New Roman"/>
          <w:sz w:val="24"/>
          <w:szCs w:val="24"/>
          <w:lang w:eastAsia="ja-JP"/>
        </w:rPr>
        <w:t>Luogo e data</w:t>
      </w:r>
      <w:r w:rsidRPr="00B81221">
        <w:rPr>
          <w:rFonts w:ascii="Times New Roman" w:eastAsia="MS Mincho" w:hAnsi="Times New Roman" w:cs="Times New Roman"/>
          <w:sz w:val="24"/>
          <w:szCs w:val="24"/>
          <w:lang w:eastAsia="ja-JP"/>
        </w:rPr>
        <w:tab/>
      </w:r>
      <w:r w:rsidRPr="00B81221">
        <w:rPr>
          <w:rFonts w:ascii="Times New Roman" w:eastAsia="MS Mincho" w:hAnsi="Times New Roman" w:cs="Times New Roman"/>
          <w:sz w:val="24"/>
          <w:szCs w:val="24"/>
          <w:lang w:eastAsia="ja-JP"/>
        </w:rPr>
        <w:tab/>
      </w:r>
      <w:r w:rsidRPr="00B81221">
        <w:rPr>
          <w:rFonts w:ascii="Times New Roman" w:eastAsia="MS Mincho" w:hAnsi="Times New Roman" w:cs="Times New Roman"/>
          <w:sz w:val="24"/>
          <w:szCs w:val="24"/>
          <w:lang w:eastAsia="ja-JP"/>
        </w:rPr>
        <w:tab/>
      </w:r>
      <w:r w:rsidRPr="00A85BBF">
        <w:rPr>
          <w:rFonts w:ascii="Times New Roman" w:eastAsia="MS Mincho" w:hAnsi="Times New Roman" w:cs="Times New Roman"/>
          <w:bCs/>
          <w:sz w:val="24"/>
          <w:szCs w:val="24"/>
          <w:lang w:eastAsia="ja-JP"/>
        </w:rPr>
        <w:t>Firma dell’interessato</w:t>
      </w:r>
    </w:p>
    <w:p w14:paraId="40170A41" w14:textId="77777777" w:rsidR="00B81221" w:rsidRPr="00A85BBF" w:rsidRDefault="00B81221" w:rsidP="00B81221">
      <w:pPr>
        <w:tabs>
          <w:tab w:val="left" w:pos="6480"/>
        </w:tabs>
        <w:spacing w:after="0" w:line="240" w:lineRule="auto"/>
        <w:rPr>
          <w:rFonts w:ascii="Times New Roman" w:eastAsia="MS Mincho" w:hAnsi="Times New Roman" w:cs="Times New Roman"/>
          <w:bCs/>
          <w:sz w:val="24"/>
          <w:szCs w:val="24"/>
          <w:lang w:eastAsia="ja-JP"/>
        </w:rPr>
      </w:pPr>
    </w:p>
    <w:p w14:paraId="4EF13F39" w14:textId="77777777" w:rsidR="00B81221" w:rsidRPr="00B81221" w:rsidRDefault="00B81221" w:rsidP="00B81221">
      <w:pPr>
        <w:tabs>
          <w:tab w:val="left" w:pos="5580"/>
        </w:tabs>
        <w:spacing w:after="0" w:line="240" w:lineRule="auto"/>
        <w:rPr>
          <w:rFonts w:ascii="Times New Roman" w:eastAsia="MS Mincho" w:hAnsi="Times New Roman" w:cs="Times New Roman"/>
          <w:sz w:val="24"/>
          <w:szCs w:val="24"/>
          <w:lang w:eastAsia="ja-JP"/>
        </w:rPr>
      </w:pPr>
      <w:r w:rsidRPr="00B81221">
        <w:rPr>
          <w:rFonts w:ascii="Times New Roman" w:eastAsia="MS Mincho" w:hAnsi="Times New Roman" w:cs="Times New Roman"/>
          <w:sz w:val="24"/>
          <w:szCs w:val="24"/>
          <w:lang w:eastAsia="ja-JP"/>
        </w:rPr>
        <w:t>_________________________</w:t>
      </w:r>
      <w:r w:rsidRPr="00B81221">
        <w:rPr>
          <w:rFonts w:ascii="Times New Roman" w:eastAsia="MS Mincho" w:hAnsi="Times New Roman" w:cs="Times New Roman"/>
          <w:sz w:val="24"/>
          <w:szCs w:val="24"/>
          <w:lang w:eastAsia="ja-JP"/>
        </w:rPr>
        <w:tab/>
        <w:t>_________________________________</w:t>
      </w:r>
    </w:p>
    <w:p w14:paraId="18133EDB" w14:textId="77777777" w:rsidR="00B81221" w:rsidRPr="00B81221" w:rsidRDefault="00B81221" w:rsidP="00B81221">
      <w:pPr>
        <w:widowControl w:val="0"/>
        <w:spacing w:after="0" w:line="240" w:lineRule="atLeast"/>
        <w:jc w:val="both"/>
        <w:rPr>
          <w:rFonts w:ascii="Times New Roman" w:eastAsia="MS Mincho" w:hAnsi="Times New Roman" w:cs="Times New Roman"/>
          <w:sz w:val="24"/>
          <w:szCs w:val="24"/>
          <w:lang w:eastAsia="ja-JP"/>
        </w:rPr>
      </w:pPr>
    </w:p>
    <w:p w14:paraId="54ACB9B7" w14:textId="7CFBB166" w:rsidR="00B81221" w:rsidRPr="00A85BBF" w:rsidRDefault="00B81221" w:rsidP="00EE77BB">
      <w:pPr>
        <w:spacing w:after="0" w:line="240" w:lineRule="auto"/>
        <w:jc w:val="both"/>
        <w:rPr>
          <w:rFonts w:ascii="Times New Roman" w:eastAsia="MS Mincho" w:hAnsi="Times New Roman" w:cs="Times New Roman"/>
          <w:i/>
          <w:iCs/>
          <w:sz w:val="20"/>
          <w:szCs w:val="20"/>
          <w:lang w:eastAsia="ja-JP"/>
        </w:rPr>
      </w:pPr>
      <w:r w:rsidRPr="00A85BBF">
        <w:rPr>
          <w:rFonts w:ascii="Times New Roman" w:eastAsia="MS Mincho" w:hAnsi="Times New Roman" w:cs="Times New Roman"/>
          <w:i/>
          <w:iCs/>
          <w:sz w:val="20"/>
          <w:szCs w:val="20"/>
          <w:lang w:eastAsia="ja-JP"/>
        </w:rPr>
        <w:t xml:space="preserve">Ai sensi dell'articolo 38 del D.P.R. 445 del </w:t>
      </w:r>
      <w:smartTag w:uri="urn:schemas-microsoft-com:office:smarttags" w:element="date">
        <w:smartTagPr>
          <w:attr w:name="Year" w:val="2000"/>
          <w:attr w:name="Day" w:val="28"/>
          <w:attr w:name="Month" w:val="12"/>
          <w:attr w:name="ls" w:val="trans"/>
        </w:smartTagPr>
        <w:r w:rsidRPr="00A85BBF">
          <w:rPr>
            <w:rFonts w:ascii="Times New Roman" w:eastAsia="MS Mincho" w:hAnsi="Times New Roman" w:cs="Times New Roman"/>
            <w:i/>
            <w:iCs/>
            <w:sz w:val="20"/>
            <w:szCs w:val="20"/>
            <w:lang w:eastAsia="ja-JP"/>
          </w:rPr>
          <w:t>28 dicembre 2000</w:t>
        </w:r>
      </w:smartTag>
      <w:r w:rsidRPr="00A85BBF">
        <w:rPr>
          <w:rFonts w:ascii="Times New Roman" w:eastAsia="MS Mincho" w:hAnsi="Times New Roman" w:cs="Times New Roman"/>
          <w:i/>
          <w:iCs/>
          <w:sz w:val="20"/>
          <w:szCs w:val="20"/>
          <w:lang w:eastAsia="ja-JP"/>
        </w:rPr>
        <w:t>, la presente domanda è stata</w:t>
      </w:r>
      <w:r w:rsidR="009715BC" w:rsidRPr="00A85BBF">
        <w:rPr>
          <w:rFonts w:ascii="Times New Roman" w:eastAsia="MS Mincho" w:hAnsi="Times New Roman" w:cs="Times New Roman"/>
          <w:i/>
          <w:iCs/>
          <w:sz w:val="20"/>
          <w:szCs w:val="20"/>
          <w:lang w:eastAsia="ja-JP"/>
        </w:rPr>
        <w:t xml:space="preserve"> </w:t>
      </w:r>
      <w:r w:rsidRPr="00A85BBF">
        <w:rPr>
          <w:rFonts w:ascii="Times New Roman" w:eastAsia="MS Mincho" w:hAnsi="Times New Roman" w:cs="Times New Roman"/>
          <w:i/>
          <w:iCs/>
          <w:sz w:val="20"/>
          <w:szCs w:val="20"/>
          <w:lang w:eastAsia="ja-JP"/>
        </w:rPr>
        <w:t>sottoscritta e presentata unitamente a copia fotostatica non autenticata di un documento di identità del sottoscrittore.</w:t>
      </w:r>
    </w:p>
    <w:p w14:paraId="73C3252B" w14:textId="77777777" w:rsidR="00A85BBF" w:rsidRDefault="00A85BBF" w:rsidP="00EE77BB">
      <w:pPr>
        <w:spacing w:after="0" w:line="240" w:lineRule="auto"/>
        <w:jc w:val="both"/>
        <w:rPr>
          <w:rFonts w:ascii="Times New Roman" w:eastAsia="MS Mincho" w:hAnsi="Times New Roman" w:cs="Times New Roman"/>
          <w:b/>
          <w:sz w:val="24"/>
          <w:szCs w:val="24"/>
          <w:lang w:eastAsia="ja-JP"/>
        </w:rPr>
      </w:pPr>
    </w:p>
    <w:p w14:paraId="64DC325C" w14:textId="4664A501" w:rsidR="00A85BBF" w:rsidRDefault="00A85BBF" w:rsidP="00A85BBF">
      <w:pPr>
        <w:spacing w:after="0" w:line="240" w:lineRule="auto"/>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w:t>
      </w:r>
    </w:p>
    <w:p w14:paraId="7CF63921" w14:textId="77777777" w:rsidR="00A85BBF" w:rsidRDefault="00A85BBF" w:rsidP="00EE77BB">
      <w:pPr>
        <w:spacing w:after="0" w:line="240" w:lineRule="auto"/>
        <w:jc w:val="both"/>
        <w:rPr>
          <w:rFonts w:ascii="Times New Roman" w:eastAsia="MS Mincho" w:hAnsi="Times New Roman" w:cs="Times New Roman"/>
          <w:b/>
          <w:sz w:val="24"/>
          <w:szCs w:val="24"/>
          <w:lang w:eastAsia="ja-JP"/>
        </w:rPr>
      </w:pPr>
    </w:p>
    <w:p w14:paraId="4D35246B" w14:textId="6E84EFF3" w:rsidR="00B81221" w:rsidRPr="00B81221" w:rsidRDefault="00B81221" w:rsidP="00EE77BB">
      <w:pPr>
        <w:spacing w:after="0" w:line="240" w:lineRule="auto"/>
        <w:jc w:val="both"/>
        <w:rPr>
          <w:rFonts w:ascii="Times New Roman" w:eastAsia="MS Mincho" w:hAnsi="Times New Roman" w:cs="Times New Roman"/>
          <w:b/>
          <w:sz w:val="24"/>
          <w:szCs w:val="24"/>
          <w:lang w:eastAsia="ja-JP"/>
        </w:rPr>
      </w:pPr>
      <w:r w:rsidRPr="00B81221">
        <w:rPr>
          <w:rFonts w:ascii="Times New Roman" w:eastAsia="MS Mincho" w:hAnsi="Times New Roman" w:cs="Times New Roman"/>
          <w:b/>
          <w:sz w:val="24"/>
          <w:szCs w:val="24"/>
          <w:lang w:eastAsia="ja-JP"/>
        </w:rPr>
        <w:t>Si allega la seguente documentazione</w:t>
      </w:r>
      <w:r w:rsidR="00650CD3">
        <w:rPr>
          <w:rFonts w:ascii="Times New Roman" w:eastAsia="MS Mincho" w:hAnsi="Times New Roman" w:cs="Times New Roman"/>
          <w:b/>
          <w:sz w:val="24"/>
          <w:szCs w:val="24"/>
          <w:lang w:eastAsia="ja-JP"/>
        </w:rPr>
        <w:t xml:space="preserve"> (obbligatoria in caso di richiesta di applicazione dei benefici di cui alla cd. “Direttiva Aree” e relativa eventuale agevolazione)</w:t>
      </w:r>
      <w:r w:rsidRPr="00B81221">
        <w:rPr>
          <w:rFonts w:ascii="Times New Roman" w:eastAsia="MS Mincho" w:hAnsi="Times New Roman" w:cs="Times New Roman"/>
          <w:b/>
          <w:sz w:val="24"/>
          <w:szCs w:val="24"/>
          <w:lang w:eastAsia="ja-JP"/>
        </w:rPr>
        <w:t>:</w:t>
      </w:r>
    </w:p>
    <w:p w14:paraId="0AC2F211" w14:textId="77777777" w:rsidR="00B81221" w:rsidRPr="00B81221" w:rsidRDefault="00B81221" w:rsidP="00B81221">
      <w:pPr>
        <w:spacing w:after="0" w:line="240" w:lineRule="auto"/>
        <w:rPr>
          <w:rFonts w:ascii="Times New Roman" w:eastAsia="MS Mincho" w:hAnsi="Times New Roman" w:cs="Times New Roman"/>
          <w:sz w:val="24"/>
          <w:szCs w:val="24"/>
          <w:lang w:eastAsia="ja-JP"/>
        </w:rPr>
      </w:pPr>
    </w:p>
    <w:p w14:paraId="73CD3DCE" w14:textId="77777777" w:rsidR="00B81221" w:rsidRPr="00B81221" w:rsidRDefault="00B81221" w:rsidP="00B81221">
      <w:pPr>
        <w:spacing w:after="0" w:line="240" w:lineRule="atLeast"/>
        <w:ind w:left="284" w:right="57" w:hanging="284"/>
        <w:jc w:val="both"/>
        <w:rPr>
          <w:rFonts w:ascii="Times New Roman" w:eastAsia="Times New Roman" w:hAnsi="Times New Roman" w:cs="Times New Roman"/>
          <w:sz w:val="24"/>
          <w:szCs w:val="24"/>
          <w:lang w:eastAsia="it-IT"/>
        </w:rPr>
      </w:pPr>
      <w:r w:rsidRPr="00B81221">
        <w:rPr>
          <w:rFonts w:ascii="Times New Roman" w:eastAsia="Times New Roman" w:hAnsi="Times New Roman" w:cs="Times New Roman"/>
          <w:b/>
          <w:sz w:val="24"/>
          <w:szCs w:val="24"/>
          <w:lang w:eastAsia="it-IT"/>
        </w:rPr>
        <w:t>1)</w:t>
      </w:r>
      <w:r w:rsidRPr="00B81221">
        <w:rPr>
          <w:rFonts w:ascii="Times New Roman" w:eastAsia="Times New Roman" w:hAnsi="Times New Roman" w:cs="Times New Roman"/>
          <w:sz w:val="24"/>
          <w:szCs w:val="24"/>
          <w:lang w:eastAsia="it-IT"/>
        </w:rPr>
        <w:t xml:space="preserve"> </w:t>
      </w:r>
      <w:r w:rsidRPr="00B81221">
        <w:rPr>
          <w:rFonts w:ascii="Times New Roman" w:eastAsia="Times New Roman" w:hAnsi="Times New Roman" w:cs="Times New Roman"/>
          <w:b/>
          <w:sz w:val="24"/>
          <w:szCs w:val="24"/>
          <w:lang w:eastAsia="it-IT"/>
        </w:rPr>
        <w:t>Elaborato tecnico</w:t>
      </w:r>
      <w:r w:rsidRPr="00B81221">
        <w:rPr>
          <w:rFonts w:ascii="Times New Roman" w:eastAsia="Times New Roman" w:hAnsi="Times New Roman" w:cs="Times New Roman"/>
          <w:sz w:val="24"/>
          <w:szCs w:val="24"/>
          <w:lang w:eastAsia="it-IT"/>
        </w:rPr>
        <w:t xml:space="preserve"> con progetto planivolumetrico di massima e con indicazione delle modalità di utilizzo dell’area a scopi produttivi, parametri urbanistici, estratto mappa, planimetria con indicazione delle distanze da strade e confini, pianta con organizzazione interna del capannone e sezione dell’immobile da realizzare, redatto da un tecnico abilitato iscritto all’Albo professionale.</w:t>
      </w:r>
    </w:p>
    <w:p w14:paraId="23C8FA8E" w14:textId="77777777" w:rsidR="00B81221" w:rsidRPr="00B81221" w:rsidRDefault="00B81221" w:rsidP="00B81221">
      <w:pPr>
        <w:spacing w:after="0" w:line="240" w:lineRule="auto"/>
        <w:jc w:val="both"/>
        <w:rPr>
          <w:rFonts w:ascii="Times New Roman" w:eastAsia="MS Mincho" w:hAnsi="Times New Roman" w:cs="Times New Roman"/>
          <w:b/>
          <w:sz w:val="24"/>
          <w:szCs w:val="24"/>
          <w:lang w:eastAsia="ja-JP"/>
        </w:rPr>
      </w:pPr>
    </w:p>
    <w:p w14:paraId="7040D0A8" w14:textId="7FCDDE28" w:rsidR="00B81221" w:rsidRPr="00B81221" w:rsidRDefault="00B81221" w:rsidP="00B81221">
      <w:pPr>
        <w:spacing w:after="0" w:line="240" w:lineRule="auto"/>
        <w:ind w:left="284" w:hanging="284"/>
        <w:jc w:val="both"/>
        <w:rPr>
          <w:rFonts w:ascii="Times New Roman" w:eastAsia="MS Mincho" w:hAnsi="Times New Roman" w:cs="Times New Roman"/>
          <w:sz w:val="24"/>
          <w:szCs w:val="24"/>
          <w:lang w:eastAsia="ja-JP"/>
        </w:rPr>
      </w:pPr>
      <w:r w:rsidRPr="00B81221">
        <w:rPr>
          <w:rFonts w:ascii="Times New Roman" w:eastAsia="MS Mincho" w:hAnsi="Times New Roman" w:cs="Times New Roman"/>
          <w:b/>
          <w:sz w:val="24"/>
          <w:szCs w:val="24"/>
          <w:lang w:eastAsia="ja-JP"/>
        </w:rPr>
        <w:t>2) Relazione economico-finanziaria</w:t>
      </w:r>
      <w:r w:rsidRPr="00B81221">
        <w:rPr>
          <w:rFonts w:ascii="Times New Roman" w:eastAsia="MS Mincho" w:hAnsi="Times New Roman" w:cs="Times New Roman"/>
          <w:sz w:val="24"/>
          <w:szCs w:val="24"/>
          <w:lang w:eastAsia="ja-JP"/>
        </w:rPr>
        <w:t xml:space="preserve"> nella quale viene documentata la sostenibilità economico-finanziaria prospettica degli investimenti complessivamente previsti nel piano aziendale (futuro acquisto dell’area, sua successiva edificazione nei tempi, </w:t>
      </w:r>
      <w:r w:rsidR="00650CD3">
        <w:rPr>
          <w:rFonts w:ascii="Times New Roman" w:eastAsia="MS Mincho" w:hAnsi="Times New Roman" w:cs="Times New Roman"/>
          <w:sz w:val="24"/>
          <w:szCs w:val="24"/>
          <w:lang w:eastAsia="ja-JP"/>
        </w:rPr>
        <w:t xml:space="preserve">impegno in termini occupazionali in ULA, </w:t>
      </w:r>
      <w:r w:rsidRPr="00B81221">
        <w:rPr>
          <w:rFonts w:ascii="Times New Roman" w:eastAsia="MS Mincho" w:hAnsi="Times New Roman" w:cs="Times New Roman"/>
          <w:sz w:val="24"/>
          <w:szCs w:val="24"/>
          <w:lang w:eastAsia="ja-JP"/>
        </w:rPr>
        <w:t>eventuali investimenti mobiliari).</w:t>
      </w:r>
    </w:p>
    <w:p w14:paraId="0191AA48" w14:textId="77777777" w:rsidR="00B81221" w:rsidRPr="00B81221" w:rsidRDefault="00B81221" w:rsidP="00B81221">
      <w:pPr>
        <w:widowControl w:val="0"/>
        <w:spacing w:after="0" w:line="300" w:lineRule="exact"/>
        <w:ind w:left="426" w:right="-427"/>
        <w:rPr>
          <w:rFonts w:ascii="Times New Roman" w:eastAsia="MS Mincho" w:hAnsi="Times New Roman" w:cs="Times New Roman"/>
          <w:b/>
          <w:sz w:val="24"/>
          <w:szCs w:val="24"/>
          <w:lang w:eastAsia="ja-JP"/>
        </w:rPr>
      </w:pPr>
    </w:p>
    <w:p w14:paraId="4C3E3956" w14:textId="5B3CF9A4" w:rsidR="00B81221" w:rsidRDefault="00CF2EFB" w:rsidP="00EE77BB">
      <w:pPr>
        <w:widowControl w:val="0"/>
        <w:spacing w:after="0" w:line="300" w:lineRule="exact"/>
        <w:ind w:right="-427"/>
        <w:jc w:val="center"/>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eastAsia="ja-JP"/>
        </w:rPr>
        <w:t>***</w:t>
      </w:r>
    </w:p>
    <w:p w14:paraId="699FD8C7" w14:textId="77777777" w:rsidR="00CF2EFB" w:rsidRDefault="00CF2EFB" w:rsidP="00B81221">
      <w:pPr>
        <w:widowControl w:val="0"/>
        <w:spacing w:after="0" w:line="300" w:lineRule="exact"/>
        <w:ind w:right="-427"/>
        <w:rPr>
          <w:rFonts w:ascii="Times New Roman" w:eastAsia="MS Mincho" w:hAnsi="Times New Roman" w:cs="Times New Roman"/>
          <w:b/>
          <w:sz w:val="24"/>
          <w:szCs w:val="24"/>
          <w:lang w:eastAsia="ja-JP"/>
        </w:rPr>
      </w:pPr>
    </w:p>
    <w:p w14:paraId="4ABDABB9" w14:textId="4BA4CF68" w:rsidR="00CF2EFB" w:rsidRPr="00B81221" w:rsidRDefault="00CF2EFB" w:rsidP="00EE77BB">
      <w:pPr>
        <w:widowControl w:val="0"/>
        <w:spacing w:after="0" w:line="240" w:lineRule="atLeast"/>
        <w:jc w:val="both"/>
        <w:rPr>
          <w:rFonts w:ascii="Times New Roman" w:eastAsia="MS Mincho" w:hAnsi="Times New Roman" w:cs="Times New Roman"/>
          <w:b/>
          <w:sz w:val="24"/>
          <w:szCs w:val="24"/>
          <w:lang w:eastAsia="ja-JP"/>
        </w:rPr>
      </w:pPr>
      <w:r w:rsidRPr="00EE77BB">
        <w:rPr>
          <w:rFonts w:ascii="Times New Roman" w:eastAsia="MS Mincho" w:hAnsi="Times New Roman" w:cs="Times New Roman"/>
          <w:sz w:val="24"/>
          <w:szCs w:val="24"/>
          <w:lang w:eastAsia="ja-JP"/>
        </w:rPr>
        <w:t>In materia di trattamento dei dati si rinvia all’informativa disponibile sul sito:</w:t>
      </w:r>
      <w:r w:rsidR="00F83BFA" w:rsidRPr="00D910E1">
        <w:rPr>
          <w:rFonts w:ascii="Times New Roman" w:eastAsia="MS Mincho" w:hAnsi="Times New Roman" w:cs="Times New Roman"/>
          <w:sz w:val="24"/>
          <w:szCs w:val="24"/>
          <w:lang w:eastAsia="ja-JP"/>
        </w:rPr>
        <w:t xml:space="preserve"> </w:t>
      </w:r>
      <w:r w:rsidR="00D910E1" w:rsidRPr="00D910E1">
        <w:rPr>
          <w:rFonts w:ascii="Times New Roman" w:eastAsia="MS Mincho" w:hAnsi="Times New Roman" w:cs="Times New Roman"/>
          <w:sz w:val="24"/>
          <w:szCs w:val="24"/>
          <w:lang w:eastAsia="ja-JP"/>
        </w:rPr>
        <w:t>https://www.investintrentino.it/it/immobili</w:t>
      </w:r>
    </w:p>
    <w:p w14:paraId="0A2A8664" w14:textId="77777777" w:rsidR="00B81221" w:rsidRPr="00B81221" w:rsidRDefault="00B81221" w:rsidP="00B81221">
      <w:pPr>
        <w:widowControl w:val="0"/>
        <w:spacing w:after="0" w:line="240" w:lineRule="auto"/>
        <w:ind w:left="284" w:hanging="284"/>
        <w:jc w:val="center"/>
        <w:rPr>
          <w:rFonts w:ascii="Times New Roman" w:eastAsia="MS Mincho" w:hAnsi="Times New Roman" w:cs="Times New Roman"/>
          <w:b/>
          <w:sz w:val="24"/>
          <w:szCs w:val="24"/>
          <w:lang w:eastAsia="ja-JP"/>
        </w:rPr>
      </w:pPr>
      <w:r w:rsidRPr="00B81221">
        <w:rPr>
          <w:rFonts w:ascii="Times New Roman" w:eastAsia="MS Mincho" w:hAnsi="Times New Roman" w:cs="Times New Roman"/>
          <w:b/>
          <w:sz w:val="24"/>
          <w:szCs w:val="24"/>
          <w:lang w:eastAsia="ja-JP"/>
        </w:rPr>
        <w:br w:type="page"/>
      </w:r>
      <w:r w:rsidRPr="00B81221">
        <w:rPr>
          <w:rFonts w:ascii="Times New Roman" w:eastAsia="MS Mincho" w:hAnsi="Times New Roman" w:cs="Times New Roman"/>
          <w:b/>
          <w:sz w:val="24"/>
          <w:szCs w:val="24"/>
          <w:lang w:eastAsia="ja-JP"/>
        </w:rPr>
        <w:lastRenderedPageBreak/>
        <w:t>NOTE INFORMATIVE</w:t>
      </w:r>
    </w:p>
    <w:p w14:paraId="1C7269B8" w14:textId="77777777" w:rsidR="00B81221" w:rsidRPr="00B81221" w:rsidRDefault="00B81221" w:rsidP="00B81221">
      <w:pPr>
        <w:spacing w:after="0" w:line="240" w:lineRule="atLeast"/>
        <w:jc w:val="center"/>
        <w:rPr>
          <w:rFonts w:ascii="Times New Roman" w:eastAsia="Times New Roman" w:hAnsi="Times New Roman" w:cs="Times New Roman"/>
          <w:b/>
          <w:sz w:val="20"/>
          <w:szCs w:val="20"/>
          <w:lang w:eastAsia="it-IT"/>
        </w:rPr>
      </w:pPr>
    </w:p>
    <w:p w14:paraId="6C4E84F1" w14:textId="77777777" w:rsidR="00B81221" w:rsidRPr="00B81221" w:rsidRDefault="00B81221" w:rsidP="00B81221">
      <w:pPr>
        <w:widowControl w:val="0"/>
        <w:tabs>
          <w:tab w:val="left" w:pos="426"/>
        </w:tabs>
        <w:spacing w:after="120" w:line="240" w:lineRule="auto"/>
        <w:ind w:left="283"/>
        <w:rPr>
          <w:rFonts w:ascii="Times New Roman" w:eastAsia="MS Mincho" w:hAnsi="Times New Roman" w:cs="Times New Roman"/>
          <w:lang w:eastAsia="ja-JP"/>
        </w:rPr>
      </w:pPr>
    </w:p>
    <w:p w14:paraId="42E1D0DD" w14:textId="392A940E" w:rsidR="00B81221" w:rsidRPr="009715BC" w:rsidRDefault="00B81221" w:rsidP="00EE77BB">
      <w:pPr>
        <w:pStyle w:val="Paragrafoelenco"/>
        <w:widowControl w:val="0"/>
        <w:numPr>
          <w:ilvl w:val="0"/>
          <w:numId w:val="5"/>
        </w:numPr>
        <w:tabs>
          <w:tab w:val="left" w:pos="426"/>
        </w:tabs>
        <w:spacing w:after="120" w:line="240" w:lineRule="auto"/>
        <w:ind w:left="283"/>
        <w:rPr>
          <w:rFonts w:ascii="Times New Roman" w:eastAsia="MS Mincho" w:hAnsi="Times New Roman" w:cs="Times New Roman"/>
          <w:b/>
          <w:lang w:eastAsia="ja-JP"/>
        </w:rPr>
      </w:pPr>
      <w:r w:rsidRPr="00EE77BB">
        <w:rPr>
          <w:rFonts w:ascii="Times New Roman" w:eastAsia="MS Mincho" w:hAnsi="Times New Roman" w:cs="Times New Roman"/>
          <w:b/>
          <w:lang w:eastAsia="ja-JP"/>
        </w:rPr>
        <w:t xml:space="preserve">Raccomandazione 2003/361/CE del 6 maggio 2003 </w:t>
      </w:r>
    </w:p>
    <w:p w14:paraId="6C16898C"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 La categoria delle piccole imprese e delle medie imprese (PMI) è costituita da imprese che occupano meno di 250 persone, il cui fatturato annuo non supera i 50 milioni di EURO oppure il cui totale di bilancio annuo non supera i 43 milioni di EURO.</w:t>
      </w:r>
    </w:p>
    <w:p w14:paraId="37A7A2D7"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2. Nella categoria delle PMI si definisce piccola impresa un'impresa che occupa meno di 50 persone e realizza un fatturato annuo o un totale di bilancio annuo non superiori a 10 milioni di EURO.</w:t>
      </w:r>
    </w:p>
    <w:p w14:paraId="351EE9FF"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TIPI DI IMPRESE:</w:t>
      </w:r>
    </w:p>
    <w:p w14:paraId="7E03B7F2"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 Si definisce "</w:t>
      </w:r>
      <w:r w:rsidRPr="00B81221">
        <w:rPr>
          <w:rFonts w:ascii="Times New Roman" w:eastAsia="MS Mincho" w:hAnsi="Times New Roman" w:cs="Times New Roman"/>
          <w:b/>
          <w:lang w:eastAsia="ja-JP"/>
        </w:rPr>
        <w:t>impresa autonoma</w:t>
      </w:r>
      <w:r w:rsidRPr="00B81221">
        <w:rPr>
          <w:rFonts w:ascii="Times New Roman" w:eastAsia="MS Mincho" w:hAnsi="Times New Roman" w:cs="Times New Roman"/>
          <w:lang w:eastAsia="ja-JP"/>
        </w:rPr>
        <w:t>" qualsiasi impresa non identificabile come impresa associata ai sensi del comma 2 oppure come impresa collegata ai sensi del comma 3.</w:t>
      </w:r>
    </w:p>
    <w:p w14:paraId="6FB4B6B9"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2. Si definiscono "</w:t>
      </w:r>
      <w:r w:rsidRPr="00B81221">
        <w:rPr>
          <w:rFonts w:ascii="Times New Roman" w:eastAsia="MS Mincho" w:hAnsi="Times New Roman" w:cs="Times New Roman"/>
          <w:b/>
          <w:lang w:eastAsia="ja-JP"/>
        </w:rPr>
        <w:t>imprese associate</w:t>
      </w:r>
      <w:r w:rsidRPr="00B81221">
        <w:rPr>
          <w:rFonts w:ascii="Times New Roman" w:eastAsia="MS Mincho" w:hAnsi="Times New Roman" w:cs="Times New Roman"/>
          <w:lang w:eastAsia="ja-JP"/>
        </w:rPr>
        <w:t>" tutte le imprese non identificabili come imprese collegate ai sensi del comma 3 e tra le quali esiste la relazione seguente: un'impresa (impresa a monte) detiene, da sola o insieme a una o più imprese collegate ai sensi del comma 3, almeno il 25 % del capitale o dei diritti di voto di un'altra impresa (impresa a valle).</w:t>
      </w:r>
    </w:p>
    <w:p w14:paraId="02D2C222"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3. Un'impresa può tuttavia essere definita autonoma, dunque priva di imprese associate, anche se viene raggiunta o superata la soglia del 25%, qualora siano presenti le categorie di investitori elencate qui di seguito, a condizione che tali investitori non siano individualmente o congiuntamente collegati ai sensi del comma 3 con l'impresa in questione:</w:t>
      </w:r>
    </w:p>
    <w:p w14:paraId="6A6E4D9E"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a)</w:t>
      </w:r>
      <w:r w:rsidRPr="00B81221">
        <w:rPr>
          <w:rFonts w:ascii="Times New Roman" w:eastAsia="MS Mincho" w:hAnsi="Times New Roman" w:cs="Times New Roman"/>
          <w:lang w:eastAsia="ja-JP"/>
        </w:rPr>
        <w:tab/>
        <w:t xml:space="preserve">società pubbliche di partecipazione, società di capitale di rischio, persone fisiche o gruppi di persone fisiche, esercitanti regolare attività di investimento in capitali di rischio ("business </w:t>
      </w:r>
      <w:proofErr w:type="spellStart"/>
      <w:r w:rsidRPr="00B81221">
        <w:rPr>
          <w:rFonts w:ascii="Times New Roman" w:eastAsia="MS Mincho" w:hAnsi="Times New Roman" w:cs="Times New Roman"/>
          <w:lang w:eastAsia="ja-JP"/>
        </w:rPr>
        <w:t>angels</w:t>
      </w:r>
      <w:proofErr w:type="spellEnd"/>
      <w:r w:rsidRPr="00B81221">
        <w:rPr>
          <w:rFonts w:ascii="Times New Roman" w:eastAsia="MS Mincho" w:hAnsi="Times New Roman" w:cs="Times New Roman"/>
          <w:lang w:eastAsia="ja-JP"/>
        </w:rPr>
        <w:t xml:space="preserve">") che investono fondi propri in imprese non quotate, a condizione che il totale investito da suddetti "business </w:t>
      </w:r>
      <w:proofErr w:type="spellStart"/>
      <w:r w:rsidRPr="00B81221">
        <w:rPr>
          <w:rFonts w:ascii="Times New Roman" w:eastAsia="MS Mincho" w:hAnsi="Times New Roman" w:cs="Times New Roman"/>
          <w:lang w:eastAsia="ja-JP"/>
        </w:rPr>
        <w:t>angels</w:t>
      </w:r>
      <w:proofErr w:type="spellEnd"/>
      <w:r w:rsidRPr="00B81221">
        <w:rPr>
          <w:rFonts w:ascii="Times New Roman" w:eastAsia="MS Mincho" w:hAnsi="Times New Roman" w:cs="Times New Roman"/>
          <w:lang w:eastAsia="ja-JP"/>
        </w:rPr>
        <w:t xml:space="preserve">" in una stessa impresa non superi 1.250.000 EURO; </w:t>
      </w:r>
    </w:p>
    <w:p w14:paraId="24A49A3E"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b)</w:t>
      </w:r>
      <w:r w:rsidRPr="00B81221">
        <w:rPr>
          <w:rFonts w:ascii="Times New Roman" w:eastAsia="MS Mincho" w:hAnsi="Times New Roman" w:cs="Times New Roman"/>
          <w:lang w:eastAsia="ja-JP"/>
        </w:rPr>
        <w:tab/>
        <w:t xml:space="preserve">università o centri di ricerca senza scopo di lucro; </w:t>
      </w:r>
    </w:p>
    <w:p w14:paraId="59BDFFF5"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c)</w:t>
      </w:r>
      <w:r w:rsidRPr="00B81221">
        <w:rPr>
          <w:rFonts w:ascii="Times New Roman" w:eastAsia="MS Mincho" w:hAnsi="Times New Roman" w:cs="Times New Roman"/>
          <w:lang w:eastAsia="ja-JP"/>
        </w:rPr>
        <w:tab/>
        <w:t xml:space="preserve">investitori istituzionali, compresi i fondi di sviluppo regionale; </w:t>
      </w:r>
    </w:p>
    <w:p w14:paraId="69114620"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d)</w:t>
      </w:r>
      <w:r w:rsidRPr="00B81221">
        <w:rPr>
          <w:rFonts w:ascii="Times New Roman" w:eastAsia="MS Mincho" w:hAnsi="Times New Roman" w:cs="Times New Roman"/>
          <w:lang w:eastAsia="ja-JP"/>
        </w:rPr>
        <w:tab/>
        <w:t>autorità locali autonome aventi un budget annuale inferiore a 10 milioni di EURO e meno di 5.000 abitanti.</w:t>
      </w:r>
    </w:p>
    <w:p w14:paraId="56BC1796"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4. Si definiscono "</w:t>
      </w:r>
      <w:r w:rsidRPr="00B81221">
        <w:rPr>
          <w:rFonts w:ascii="Times New Roman" w:eastAsia="MS Mincho" w:hAnsi="Times New Roman" w:cs="Times New Roman"/>
          <w:b/>
          <w:lang w:eastAsia="ja-JP"/>
        </w:rPr>
        <w:t>imprese collegate</w:t>
      </w:r>
      <w:r w:rsidRPr="00B81221">
        <w:rPr>
          <w:rFonts w:ascii="Times New Roman" w:eastAsia="MS Mincho" w:hAnsi="Times New Roman" w:cs="Times New Roman"/>
          <w:lang w:eastAsia="ja-JP"/>
        </w:rPr>
        <w:t>" le imprese fra le quali esiste una delle relazioni seguenti:</w:t>
      </w:r>
    </w:p>
    <w:p w14:paraId="08E1A6CB"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a)</w:t>
      </w:r>
      <w:r w:rsidRPr="00B81221">
        <w:rPr>
          <w:rFonts w:ascii="Times New Roman" w:eastAsia="MS Mincho" w:hAnsi="Times New Roman" w:cs="Times New Roman"/>
          <w:lang w:eastAsia="ja-JP"/>
        </w:rPr>
        <w:tab/>
        <w:t>un'impresa detiene la maggioranza dei diritti di voto degli azionisti o soci di un'altra impresa;</w:t>
      </w:r>
    </w:p>
    <w:p w14:paraId="53C8704B"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b)</w:t>
      </w:r>
      <w:r w:rsidRPr="00B81221">
        <w:rPr>
          <w:rFonts w:ascii="Times New Roman" w:eastAsia="MS Mincho" w:hAnsi="Times New Roman" w:cs="Times New Roman"/>
          <w:lang w:eastAsia="ja-JP"/>
        </w:rPr>
        <w:tab/>
        <w:t xml:space="preserve">un'impresa ha il diritto di nominare o revocare la maggioranza dei membri del consiglio di amministrazione, direzione o sorveglianza di un'altra impresa; </w:t>
      </w:r>
    </w:p>
    <w:p w14:paraId="4B88D013"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c)</w:t>
      </w:r>
      <w:r w:rsidRPr="00B81221">
        <w:rPr>
          <w:rFonts w:ascii="Times New Roman" w:eastAsia="MS Mincho" w:hAnsi="Times New Roman" w:cs="Times New Roman"/>
          <w:lang w:eastAsia="ja-JP"/>
        </w:rPr>
        <w:tab/>
        <w:t>un'impresa ha il diritto di esercitare un’influenza dominante su un'altra impresa in virtù di un contratto concluso con quest'ultima oppure in virtù di una clausola dello statuto di quest'ultima;</w:t>
      </w:r>
    </w:p>
    <w:p w14:paraId="5AA35925" w14:textId="77777777" w:rsidR="00B81221" w:rsidRPr="00B81221" w:rsidRDefault="00B81221" w:rsidP="00B81221">
      <w:pPr>
        <w:widowControl w:val="0"/>
        <w:spacing w:after="0" w:line="240" w:lineRule="auto"/>
        <w:ind w:left="993"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d)</w:t>
      </w:r>
      <w:r w:rsidRPr="00B81221">
        <w:rPr>
          <w:rFonts w:ascii="Times New Roman" w:eastAsia="MS Mincho" w:hAnsi="Times New Roman" w:cs="Times New Roman"/>
          <w:lang w:eastAsia="ja-JP"/>
        </w:rPr>
        <w:tab/>
        <w:t>un'impresa azionista o socia di un'altra impresa controlla da sola, in virtù di un accordo stipulato con altri azionisti o soci dell'altra impresa, la maggioranza dei diritti di voto degli azionisti o soci di quest'ultima.</w:t>
      </w:r>
    </w:p>
    <w:p w14:paraId="479FBE07"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 xml:space="preserve">5. Sussiste una presunzione </w:t>
      </w:r>
      <w:proofErr w:type="spellStart"/>
      <w:r w:rsidRPr="00B81221">
        <w:rPr>
          <w:rFonts w:ascii="Times New Roman" w:eastAsia="MS Mincho" w:hAnsi="Times New Roman" w:cs="Times New Roman"/>
          <w:lang w:eastAsia="ja-JP"/>
        </w:rPr>
        <w:t>juris</w:t>
      </w:r>
      <w:proofErr w:type="spellEnd"/>
      <w:r w:rsidRPr="00B81221">
        <w:rPr>
          <w:rFonts w:ascii="Times New Roman" w:eastAsia="MS Mincho" w:hAnsi="Times New Roman" w:cs="Times New Roman"/>
          <w:lang w:eastAsia="ja-JP"/>
        </w:rPr>
        <w:t xml:space="preserve"> tantum che non vi sia influenza dominante qualora gli investitori di cui al comma 3, non intervengano direttamente o indirettamente nella gestione dell'impresa in questione, fermi restando i diritti che essi detengono in quanto azionisti o soci.</w:t>
      </w:r>
    </w:p>
    <w:p w14:paraId="5649E75C"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6. Le imprese fra le quali intercorre una delle relazioni di cui al primo comma tramite una o più altre imprese, o con degli investitori di cui al comma 2, sono anch'esse considerate imprese collegate.</w:t>
      </w:r>
    </w:p>
    <w:p w14:paraId="6C3DA5F0"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7. Le imprese fra le quali sussiste una delle suddette relazioni attraverso una persona fisica o un gruppo di persone fisiche che agiscono di concerto sono anch'esse considerate imprese collegate, a patto che esercitino le loro attività o una parte delle loro attività sullo stesso mercato in questione o su mercati contigui.</w:t>
      </w:r>
    </w:p>
    <w:p w14:paraId="1413C926"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8. Si considera mercato contiguo il mercato di un prodotto o servizio situato direttamente a monte o a valle del mercato in questione.</w:t>
      </w:r>
    </w:p>
    <w:p w14:paraId="56186C14" w14:textId="77777777" w:rsidR="00B81221" w:rsidRPr="00B81221" w:rsidRDefault="00B81221" w:rsidP="00B81221">
      <w:pPr>
        <w:widowControl w:val="0"/>
        <w:spacing w:after="0" w:line="240" w:lineRule="auto"/>
        <w:ind w:left="709" w:hanging="283"/>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9. Salvo nei casi contemplati al comma 3, un'impresa non può essere considerata PMI se almeno il 25% del suo capitale o dei suoi diritti di voto è controllato direttamente o indirettamente da uno o più organismi collettivi pubblici o enti pubblici, a titolo individuale o congiuntamente.</w:t>
      </w:r>
    </w:p>
    <w:p w14:paraId="01F71ABA" w14:textId="77777777" w:rsidR="00B81221" w:rsidRPr="00B81221" w:rsidRDefault="00B81221" w:rsidP="00B81221">
      <w:pPr>
        <w:widowControl w:val="0"/>
        <w:spacing w:after="0" w:line="240" w:lineRule="auto"/>
        <w:ind w:left="709"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 xml:space="preserve">10. Le imprese possono dichiarare il loro status di impresa autonoma, associate o collegata nonché i dati relativi alle soglie di cui al punto 13.1.1. Tale dichiarazione può essere resa anche se la dispersione del capitale non permette l'individuazione esatta dei suoi detentori, dato che l'impresa può dichiarare in buona fede di supporre legittimamente di non essere detenuta al 25%, o più, da una o più imprese </w:t>
      </w:r>
      <w:r w:rsidRPr="00B81221">
        <w:rPr>
          <w:rFonts w:ascii="Times New Roman" w:eastAsia="MS Mincho" w:hAnsi="Times New Roman" w:cs="Times New Roman"/>
          <w:lang w:eastAsia="ja-JP"/>
        </w:rPr>
        <w:lastRenderedPageBreak/>
        <w:t>collegate fra di loro o attraverso persone fisiche o un gruppo di persone fisiche. La dichiarazione non ha alcun influsso sui controlli o sulle verifiche previsti dalle normative nazionali o comunitarie.</w:t>
      </w:r>
    </w:p>
    <w:p w14:paraId="7FC914C7" w14:textId="77777777" w:rsidR="00B81221" w:rsidRPr="00B81221" w:rsidRDefault="00B81221" w:rsidP="00B81221">
      <w:pPr>
        <w:widowControl w:val="0"/>
        <w:spacing w:after="0" w:line="240" w:lineRule="auto"/>
        <w:ind w:left="709"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11. I dati impiegati per calcolare gli occupati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(IVA) e di altri diritti o imposte indirette.</w:t>
      </w:r>
    </w:p>
    <w:p w14:paraId="602F13E0" w14:textId="77777777" w:rsidR="00B81221" w:rsidRPr="00B81221" w:rsidRDefault="00B81221" w:rsidP="00B81221">
      <w:pPr>
        <w:widowControl w:val="0"/>
        <w:spacing w:after="0" w:line="240" w:lineRule="auto"/>
        <w:ind w:left="709"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12. Se un'impresa, alla data di chiusura dei conti, constata di aver superato, nell'uno o nell'altro senso e su base annua, le soglie degli effettivi o le soglie finanziarie di cui al punto 13.1.1, essa perde o acquisisce la qualifica di media, piccola o microimpresa solo se questo superamento avviene per due esercizi consecutivi.</w:t>
      </w:r>
    </w:p>
    <w:p w14:paraId="091A536B" w14:textId="77777777" w:rsidR="00B81221" w:rsidRPr="00B81221" w:rsidRDefault="00B81221" w:rsidP="00B81221">
      <w:pPr>
        <w:widowControl w:val="0"/>
        <w:spacing w:after="0" w:line="240" w:lineRule="auto"/>
        <w:ind w:left="709"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13. Se si tratta di un'impresa di nuova costituzione, i cui conti non sono ancora stati chiusi, i dati in questione sono oggetto di una stima in buona fede ad esercizio in corso.</w:t>
      </w:r>
    </w:p>
    <w:p w14:paraId="51FED795" w14:textId="77777777" w:rsidR="00B81221" w:rsidRPr="00B81221" w:rsidRDefault="00B81221" w:rsidP="00B81221">
      <w:pPr>
        <w:widowControl w:val="0"/>
        <w:spacing w:after="0" w:line="240" w:lineRule="auto"/>
        <w:ind w:left="709"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14. Gli occupati effettivi corrispondono al numero di unità lavorative-anno (ULA), ovvero al numero di persone che, durante tutto l'anno in questione, hanno lavorato nell'impresa o per conto di tale impresa a tempo pieno. Il lavoro dei dipendenti che non hanno lavorato tutto l'anno oppure che hanno lavorato a tempo parziale, a prescindere dalla durata, o come lavoratori stagionali, è contabilizzato in frazioni di ULA. Gli occupati effettivi sono composti:</w:t>
      </w:r>
    </w:p>
    <w:p w14:paraId="38A1534F" w14:textId="77777777" w:rsidR="00B81221" w:rsidRPr="00B81221" w:rsidRDefault="00B81221" w:rsidP="00B81221">
      <w:pPr>
        <w:widowControl w:val="0"/>
        <w:spacing w:after="0" w:line="240" w:lineRule="auto"/>
        <w:ind w:left="1134"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a)</w:t>
      </w:r>
      <w:r w:rsidRPr="00B81221">
        <w:rPr>
          <w:rFonts w:ascii="Times New Roman" w:eastAsia="MS Mincho" w:hAnsi="Times New Roman" w:cs="Times New Roman"/>
          <w:lang w:eastAsia="ja-JP"/>
        </w:rPr>
        <w:tab/>
        <w:t xml:space="preserve">dai dipendenti che lavorano nell'impresa; </w:t>
      </w:r>
    </w:p>
    <w:p w14:paraId="2005D1EC" w14:textId="77777777" w:rsidR="00B81221" w:rsidRPr="00B81221" w:rsidRDefault="00B81221" w:rsidP="00B81221">
      <w:pPr>
        <w:widowControl w:val="0"/>
        <w:spacing w:after="0" w:line="240" w:lineRule="auto"/>
        <w:ind w:left="1134"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b)</w:t>
      </w:r>
      <w:r w:rsidRPr="00B81221">
        <w:rPr>
          <w:rFonts w:ascii="Times New Roman" w:eastAsia="MS Mincho" w:hAnsi="Times New Roman" w:cs="Times New Roman"/>
          <w:lang w:eastAsia="ja-JP"/>
        </w:rPr>
        <w:tab/>
        <w:t>dalle persone che lavorano per l'impresa, ne sono dipendenti e, per la legislazione nazionale, sono considerati come gli altri dipendenti dell'impresa;</w:t>
      </w:r>
    </w:p>
    <w:p w14:paraId="1A530482" w14:textId="77777777" w:rsidR="00B81221" w:rsidRPr="00B81221" w:rsidRDefault="00B81221" w:rsidP="00B81221">
      <w:pPr>
        <w:widowControl w:val="0"/>
        <w:spacing w:after="0" w:line="240" w:lineRule="auto"/>
        <w:ind w:left="1134"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c)</w:t>
      </w:r>
      <w:r w:rsidRPr="00B81221">
        <w:rPr>
          <w:rFonts w:ascii="Times New Roman" w:eastAsia="MS Mincho" w:hAnsi="Times New Roman" w:cs="Times New Roman"/>
          <w:lang w:eastAsia="ja-JP"/>
        </w:rPr>
        <w:tab/>
        <w:t>dai proprietari gestori;</w:t>
      </w:r>
    </w:p>
    <w:p w14:paraId="7DE0A46C" w14:textId="77777777" w:rsidR="00B81221" w:rsidRPr="00B81221" w:rsidRDefault="00B81221" w:rsidP="00B81221">
      <w:pPr>
        <w:widowControl w:val="0"/>
        <w:spacing w:after="0" w:line="240" w:lineRule="auto"/>
        <w:ind w:left="1134" w:hanging="425"/>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d)</w:t>
      </w:r>
      <w:r w:rsidRPr="00B81221">
        <w:rPr>
          <w:rFonts w:ascii="Times New Roman" w:eastAsia="MS Mincho" w:hAnsi="Times New Roman" w:cs="Times New Roman"/>
          <w:lang w:eastAsia="ja-JP"/>
        </w:rPr>
        <w:tab/>
        <w:t>dai soci che svolgono un'attività regolare nell'impresa e beneficiano di vantaggi finanziari da essa forniti.</w:t>
      </w:r>
    </w:p>
    <w:p w14:paraId="2E10C217" w14:textId="77777777" w:rsidR="00B81221" w:rsidRPr="00B81221" w:rsidRDefault="00B81221" w:rsidP="00B81221">
      <w:pPr>
        <w:widowControl w:val="0"/>
        <w:spacing w:after="0" w:line="240" w:lineRule="auto"/>
        <w:ind w:left="709"/>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Gli apprendisti con contratto di apprendistato o gli studenti con contratto di formazione non sono contabilizzati come effettivi. La durata dei congedi di maternità o parentali non è contabilizzata.</w:t>
      </w:r>
    </w:p>
    <w:p w14:paraId="53F2B3C3" w14:textId="77777777" w:rsidR="00B81221" w:rsidRPr="00B81221" w:rsidRDefault="00B81221" w:rsidP="00B81221">
      <w:pPr>
        <w:widowControl w:val="0"/>
        <w:spacing w:after="0" w:line="240" w:lineRule="auto"/>
        <w:ind w:left="284"/>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15. I dati dell’impresa vengono determinati come di seguito indicato:</w:t>
      </w:r>
    </w:p>
    <w:p w14:paraId="20E71DA7" w14:textId="317EB43B"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Per le imprese autonome i dati, compresi quelli relativi agli occupati effettivi, vengono dedotti dai conti dell'impresa stessa.</w:t>
      </w:r>
    </w:p>
    <w:p w14:paraId="5D695307" w14:textId="64D50F6D"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Per le imprese associate o collegate, i dati, inclusi quelli relativi agli occupati effettivi, sono determinati sulla base dei conti e di altri dati dell'impresa oppure, se disponibili, sulla base dei conti consolidati dell'impresa o di conti consolidati in cui l'impresa è ripresa tramite consolidamento.</w:t>
      </w:r>
    </w:p>
    <w:p w14:paraId="2CA318B3" w14:textId="5CBDBA30"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(si sceglie la percentuale più elevata fra le due). Per le partecipazioni incrociate si applica la percentuale più elevata.</w:t>
      </w:r>
    </w:p>
    <w:p w14:paraId="07F746C0" w14:textId="759CAB5C"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Ai dati di cui al primo e al secondo comma si aggiunge il 100 % dei dati relativi alle eventuali imprese direttamente o indirettamente collegate all'impresa in questione che non siano già stati ripresi nei conti tramite consolidamento.</w:t>
      </w:r>
    </w:p>
    <w:p w14:paraId="3461DE4F" w14:textId="1666E628"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Ai fini dell'applicazione del comma 2, i dati delle imprese associate dell'impresa in questione risultano dai conti e da altri dati, consolidati se disponibili in tale forma, ai quali si aggiunge il 100 % dei dati relativi alle imprese collegate a tali imprese associate, a meno che i loro dati non siano già stati ripresi tramite il consolidamento.</w:t>
      </w:r>
    </w:p>
    <w:p w14:paraId="299A5D22" w14:textId="04983838"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Ai fini dell'applicazione del comma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comma 3.</w:t>
      </w:r>
    </w:p>
    <w:p w14:paraId="21F3B26D" w14:textId="5EB16BD9" w:rsidR="00B81221" w:rsidRPr="00EE77BB" w:rsidRDefault="00B81221" w:rsidP="00EE77BB">
      <w:pPr>
        <w:pStyle w:val="Paragrafoelenco"/>
        <w:widowControl w:val="0"/>
        <w:numPr>
          <w:ilvl w:val="0"/>
          <w:numId w:val="6"/>
        </w:numPr>
        <w:spacing w:after="0" w:line="240" w:lineRule="auto"/>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Se dai conti consolidati non risultano gli effettivi di una data impresa, il calcolo di tale dato si effettua aggregando in modo proporzionale i dati relativi alle imprese di cui l'impresa in questione è associata e aggiungendo quelli relativi alle imprese con le quali essa è collegata.</w:t>
      </w:r>
    </w:p>
    <w:p w14:paraId="67FFBEF9" w14:textId="1E1AEBCF" w:rsidR="00A85BBF" w:rsidRDefault="00A85BBF">
      <w:pPr>
        <w:rPr>
          <w:rFonts w:ascii="Times New Roman" w:eastAsia="MS Mincho" w:hAnsi="Times New Roman" w:cs="Times New Roman"/>
          <w:lang w:eastAsia="ja-JP"/>
        </w:rPr>
      </w:pPr>
      <w:r>
        <w:rPr>
          <w:rFonts w:ascii="Times New Roman" w:eastAsia="MS Mincho" w:hAnsi="Times New Roman" w:cs="Times New Roman"/>
          <w:lang w:eastAsia="ja-JP"/>
        </w:rPr>
        <w:br w:type="page"/>
      </w:r>
    </w:p>
    <w:p w14:paraId="09D532E1" w14:textId="77777777" w:rsidR="009715BC" w:rsidRPr="00B81221" w:rsidRDefault="009715BC" w:rsidP="00B81221">
      <w:pPr>
        <w:widowControl w:val="0"/>
        <w:spacing w:after="0" w:line="240" w:lineRule="auto"/>
        <w:ind w:left="993" w:hanging="284"/>
        <w:jc w:val="both"/>
        <w:rPr>
          <w:rFonts w:ascii="Times New Roman" w:eastAsia="MS Mincho" w:hAnsi="Times New Roman" w:cs="Times New Roman"/>
          <w:lang w:eastAsia="ja-JP"/>
        </w:rPr>
      </w:pPr>
    </w:p>
    <w:p w14:paraId="1D10C79B" w14:textId="2249DFF5" w:rsidR="00B81221" w:rsidRPr="0040674C" w:rsidRDefault="00B81221" w:rsidP="00EE77BB">
      <w:pPr>
        <w:pStyle w:val="Paragrafoelenco"/>
        <w:widowControl w:val="0"/>
        <w:numPr>
          <w:ilvl w:val="0"/>
          <w:numId w:val="5"/>
        </w:numPr>
        <w:tabs>
          <w:tab w:val="left" w:pos="426"/>
        </w:tabs>
        <w:spacing w:after="120" w:line="240" w:lineRule="auto"/>
        <w:ind w:left="283"/>
        <w:rPr>
          <w:rFonts w:ascii="Times New Roman" w:eastAsia="MS Mincho" w:hAnsi="Times New Roman" w:cs="Times New Roman"/>
          <w:b/>
          <w:lang w:eastAsia="ja-JP"/>
        </w:rPr>
      </w:pPr>
      <w:r w:rsidRPr="0040674C">
        <w:rPr>
          <w:rFonts w:ascii="Times New Roman" w:eastAsia="MS Mincho" w:hAnsi="Times New Roman" w:cs="Times New Roman"/>
          <w:b/>
          <w:lang w:eastAsia="ja-JP"/>
        </w:rPr>
        <w:t>Punto 4.2.5 dei criteri e modalità per l’applicazione della L.P. 6/99 e s.m.</w:t>
      </w:r>
      <w:r w:rsidR="009715BC" w:rsidRPr="0040674C">
        <w:rPr>
          <w:rFonts w:ascii="Times New Roman" w:eastAsia="MS Mincho" w:hAnsi="Times New Roman" w:cs="Times New Roman"/>
          <w:b/>
          <w:lang w:eastAsia="ja-JP"/>
        </w:rPr>
        <w:t>; o</w:t>
      </w:r>
      <w:r w:rsidRPr="0040674C">
        <w:rPr>
          <w:rFonts w:ascii="Times New Roman" w:eastAsia="MS Mincho" w:hAnsi="Times New Roman" w:cs="Times New Roman"/>
          <w:b/>
          <w:lang w:eastAsia="ja-JP"/>
        </w:rPr>
        <w:t>bblighi e sanzioni:</w:t>
      </w:r>
    </w:p>
    <w:p w14:paraId="27C64E24" w14:textId="07218097" w:rsidR="00B81221" w:rsidRPr="0040674C" w:rsidRDefault="00CF2EFB" w:rsidP="00B81221">
      <w:pPr>
        <w:spacing w:after="0" w:line="240" w:lineRule="auto"/>
        <w:ind w:firstLine="426"/>
        <w:jc w:val="both"/>
        <w:rPr>
          <w:rFonts w:ascii="Times New Roman" w:eastAsia="MS Mincho" w:hAnsi="Times New Roman" w:cs="Times New Roman"/>
          <w:lang w:eastAsia="ja-JP"/>
        </w:rPr>
      </w:pPr>
      <w:r w:rsidRPr="00EE77BB">
        <w:rPr>
          <w:rFonts w:ascii="Times New Roman" w:eastAsia="MS Mincho" w:hAnsi="Times New Roman" w:cs="Times New Roman"/>
          <w:lang w:eastAsia="ja-JP"/>
        </w:rPr>
        <w:t>1. Ai sensi dell’art. 29, comma 1, della Legge, le aree cedute sono soggette a vincolo di destinazione per attività compatibili con la destinazione urbanisticamente prevista al momento della cessione in proprietà o della costituzione del diritto di superficie per</w:t>
      </w:r>
      <w:r w:rsidRPr="0040674C">
        <w:rPr>
          <w:rFonts w:ascii="Times New Roman" w:eastAsia="MS Mincho" w:hAnsi="Times New Roman" w:cs="Times New Roman"/>
          <w:lang w:eastAsia="ja-JP"/>
        </w:rPr>
        <w:t xml:space="preserve"> </w:t>
      </w:r>
      <w:r w:rsidR="00B81221" w:rsidRPr="0040674C">
        <w:rPr>
          <w:rFonts w:ascii="Times New Roman" w:eastAsia="MS Mincho" w:hAnsi="Times New Roman" w:cs="Times New Roman"/>
          <w:lang w:eastAsia="ja-JP"/>
        </w:rPr>
        <w:t>un periodo di venti anni. Il vincolo, costituito negli atti di vendita, è annotato nel libro fondiario e decorre dalla data di stipulazione del contratto.</w:t>
      </w:r>
    </w:p>
    <w:p w14:paraId="7DB083D4" w14:textId="77777777" w:rsidR="00B81221" w:rsidRPr="00B81221" w:rsidRDefault="00B81221" w:rsidP="00B81221">
      <w:pPr>
        <w:spacing w:after="0" w:line="240" w:lineRule="auto"/>
        <w:ind w:firstLine="426"/>
        <w:jc w:val="both"/>
        <w:rPr>
          <w:rFonts w:ascii="Times New Roman" w:eastAsia="MS Mincho" w:hAnsi="Times New Roman" w:cs="Times New Roman"/>
          <w:lang w:eastAsia="ja-JP"/>
        </w:rPr>
      </w:pPr>
      <w:r w:rsidRPr="0040674C">
        <w:rPr>
          <w:rFonts w:ascii="Times New Roman" w:eastAsia="MS Mincho" w:hAnsi="Times New Roman" w:cs="Times New Roman"/>
          <w:lang w:eastAsia="ja-JP"/>
        </w:rPr>
        <w:t>2. Ai sensi dell’art. 29, comma 2, della Legge, il vincolo di cui al comma</w:t>
      </w:r>
      <w:r w:rsidRPr="00B81221">
        <w:rPr>
          <w:rFonts w:ascii="Times New Roman" w:eastAsia="MS Mincho" w:hAnsi="Times New Roman" w:cs="Times New Roman"/>
          <w:lang w:eastAsia="ja-JP"/>
        </w:rPr>
        <w:t xml:space="preserve"> 1 può essere revocato o modificato con apposito provvedimento della Provincia e/o di Trentino Sviluppo in relazione a sopravvenute modificazioni negli strumenti urbanistici in vigore o per motivi di preminente interesse pubblico.</w:t>
      </w:r>
    </w:p>
    <w:p w14:paraId="77BE6A87" w14:textId="77777777" w:rsidR="00B81221" w:rsidRPr="00B81221" w:rsidRDefault="00B81221" w:rsidP="00B81221">
      <w:pPr>
        <w:spacing w:after="0" w:line="240" w:lineRule="auto"/>
        <w:ind w:firstLine="426"/>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 xml:space="preserve">3. Ai sensi dell’art. 29, commi 3, 4 e 5 della Legge, per la durata del vincolo di destinazione le aree cedute a prezzo agevolato non possono essere trasferite per atto tra vivi, a pena di nullità, salvo preventivo benestare della Provincia e/o di Trentino Sviluppo. Tale divieto è annotato nel libro fondiario. Per il rilascio del benestare deve essere presentata domanda di </w:t>
      </w:r>
      <w:proofErr w:type="spellStart"/>
      <w:r w:rsidRPr="00B81221">
        <w:rPr>
          <w:rFonts w:ascii="Times New Roman" w:eastAsia="MS Mincho" w:hAnsi="Times New Roman" w:cs="Times New Roman"/>
          <w:lang w:eastAsia="ja-JP"/>
        </w:rPr>
        <w:t>subcessione</w:t>
      </w:r>
      <w:proofErr w:type="spellEnd"/>
      <w:r w:rsidRPr="00B81221">
        <w:rPr>
          <w:rFonts w:ascii="Times New Roman" w:eastAsia="MS Mincho" w:hAnsi="Times New Roman" w:cs="Times New Roman"/>
          <w:lang w:eastAsia="ja-JP"/>
        </w:rPr>
        <w:t xml:space="preserve"> da parte del beneficiario originario, predisposta in base ai modelli della Provincia e/o di Trentino Sviluppo. Il benestare è subordinato al rispetto, da parte dell'impresa subentrante, del vincolo di destinazione e degli obblighi definiti ai sensi dell'articolo 32 della Legge, indicati al comma 4. Nei casi di costituzione in società di ditte individuali o di società in via di trasformazione, il benestare non è necessario qualora nell'atto costitutivo o di trasformazione venga espressamente confermato l'impegno al rispetto del vincolo di destinazione e degli obblighi assunti originariamente ai sensi dell'articolo 32 della Legge.</w:t>
      </w:r>
    </w:p>
    <w:p w14:paraId="5F09A976" w14:textId="77777777" w:rsidR="00B81221" w:rsidRPr="00B81221" w:rsidRDefault="00B81221" w:rsidP="00B81221">
      <w:pPr>
        <w:spacing w:after="0" w:line="240" w:lineRule="auto"/>
        <w:ind w:firstLine="426"/>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4. Gli atti di vendita delle aree a prezzo agevolato, ai sensi del punto 4.2.3, comma 1, lett. b), prevedono, mediante apposite clausole, che l'acquirente o il concessionario assumano obblighi concernenti:</w:t>
      </w:r>
    </w:p>
    <w:p w14:paraId="10B70DC7" w14:textId="77777777" w:rsidR="00B81221" w:rsidRPr="00B81221" w:rsidRDefault="00B81221" w:rsidP="00B81221">
      <w:pPr>
        <w:widowControl w:val="0"/>
        <w:spacing w:after="0" w:line="240" w:lineRule="auto"/>
        <w:ind w:left="851" w:hanging="284"/>
        <w:jc w:val="both"/>
        <w:rPr>
          <w:rFonts w:ascii="Times New Roman" w:eastAsia="Times New Roman" w:hAnsi="Times New Roman" w:cs="Times New Roman"/>
          <w:lang w:eastAsia="it-IT"/>
        </w:rPr>
      </w:pPr>
      <w:r w:rsidRPr="00B81221">
        <w:rPr>
          <w:rFonts w:ascii="Times New Roman" w:eastAsia="Times New Roman" w:hAnsi="Times New Roman" w:cs="Times New Roman"/>
          <w:lang w:eastAsia="it-IT"/>
        </w:rPr>
        <w:t>a)</w:t>
      </w:r>
      <w:r w:rsidRPr="00B81221">
        <w:rPr>
          <w:rFonts w:ascii="Times New Roman" w:eastAsia="Times New Roman" w:hAnsi="Times New Roman" w:cs="Times New Roman"/>
          <w:lang w:eastAsia="it-IT"/>
        </w:rPr>
        <w:tab/>
        <w:t>le modalità e i tempi per la realizzazione dei progetti insediativi;</w:t>
      </w:r>
    </w:p>
    <w:p w14:paraId="59985313" w14:textId="77777777" w:rsidR="00B81221" w:rsidRPr="00B81221" w:rsidRDefault="00B81221" w:rsidP="00B81221">
      <w:pPr>
        <w:widowControl w:val="0"/>
        <w:spacing w:after="0" w:line="240" w:lineRule="auto"/>
        <w:ind w:left="851" w:hanging="284"/>
        <w:jc w:val="both"/>
        <w:rPr>
          <w:rFonts w:ascii="Times New Roman" w:eastAsia="Times New Roman" w:hAnsi="Times New Roman" w:cs="Times New Roman"/>
          <w:lang w:eastAsia="it-IT"/>
        </w:rPr>
      </w:pPr>
      <w:r w:rsidRPr="00B81221">
        <w:rPr>
          <w:rFonts w:ascii="Times New Roman" w:eastAsia="Times New Roman" w:hAnsi="Times New Roman" w:cs="Times New Roman"/>
          <w:lang w:eastAsia="it-IT"/>
        </w:rPr>
        <w:t>b)</w:t>
      </w:r>
      <w:r w:rsidRPr="00B81221">
        <w:rPr>
          <w:rFonts w:ascii="Times New Roman" w:eastAsia="Times New Roman" w:hAnsi="Times New Roman" w:cs="Times New Roman"/>
          <w:lang w:eastAsia="it-IT"/>
        </w:rPr>
        <w:tab/>
        <w:t>i livelli occupazionali da raggiungere o mantenere, successivamente all’acquisto, nelle fasi di entrata in attività; l’obbligo del mantenimento dei livelli occupazionali è stabilito per cinque anni dal raggiungimento dei livelli medesimi.</w:t>
      </w:r>
    </w:p>
    <w:p w14:paraId="43B7DA31" w14:textId="77777777" w:rsidR="00B81221" w:rsidRPr="00B81221" w:rsidRDefault="00B81221" w:rsidP="00B81221">
      <w:pPr>
        <w:widowControl w:val="0"/>
        <w:spacing w:after="0" w:line="240" w:lineRule="auto"/>
        <w:ind w:firstLine="426"/>
        <w:jc w:val="both"/>
        <w:rPr>
          <w:rFonts w:ascii="Times New Roman" w:eastAsia="Times New Roman" w:hAnsi="Times New Roman" w:cs="Times New Roman"/>
          <w:lang w:eastAsia="it-IT"/>
        </w:rPr>
      </w:pPr>
      <w:r w:rsidRPr="00B81221">
        <w:rPr>
          <w:rFonts w:ascii="Times New Roman" w:eastAsia="Times New Roman" w:hAnsi="Times New Roman" w:cs="Times New Roman"/>
          <w:lang w:eastAsia="it-IT"/>
        </w:rPr>
        <w:t xml:space="preserve">5. Nei casi di inadempimento degli obblighi di cui al precedente comma si applicano le sanzioni stabilite dalla deliberazione della Giunta provinciale. Tuttavia, su domanda dell'impresa da presentare prima della scadenza contrattuale, i suddetti impegni possono essere modificati per comprovate cause obiettive non imputabili a fatto dell'acquirente o per dimostrati motivi di ordine strutturale e organizzativo dell'impresa tendenti a una maggiore produttività o all'acquisizione di nuovi processi tecnologici. Per i casi di inadempimento grave o di cessazione di attività i soggetti cedenti le aree hanno il diritto di ottenere la restituzione totale o parziale dell'area, ivi comprese le opere lì esistenti, fatta salva la corresponsione di un indennizzo rapportato al valore di costruzione delle opere realizzate. </w:t>
      </w:r>
    </w:p>
    <w:p w14:paraId="7F3A5EEA" w14:textId="77777777" w:rsidR="00B81221" w:rsidRPr="00B81221" w:rsidRDefault="00B81221" w:rsidP="00B81221">
      <w:pPr>
        <w:widowControl w:val="0"/>
        <w:spacing w:after="120" w:line="240" w:lineRule="auto"/>
        <w:ind w:firstLine="426"/>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 xml:space="preserve">6. Si presume rientrante in un margine di oscillazione fisiologica dell'occupazione rispetto alle vicende di mercato, e non si considera quindi violazione degli obblighi occupazionali, una riduzione non superiore al venti per cento degli occupati stabiliti, </w:t>
      </w:r>
      <w:proofErr w:type="spellStart"/>
      <w:r w:rsidRPr="00B81221">
        <w:rPr>
          <w:rFonts w:ascii="Times New Roman" w:eastAsia="MS Mincho" w:hAnsi="Times New Roman" w:cs="Times New Roman"/>
          <w:lang w:eastAsia="ja-JP"/>
        </w:rPr>
        <w:t>purchè</w:t>
      </w:r>
      <w:proofErr w:type="spellEnd"/>
      <w:r w:rsidRPr="00B81221">
        <w:rPr>
          <w:rFonts w:ascii="Times New Roman" w:eastAsia="MS Mincho" w:hAnsi="Times New Roman" w:cs="Times New Roman"/>
          <w:lang w:eastAsia="ja-JP"/>
        </w:rPr>
        <w:t xml:space="preserve"> il rapporto tra addetti e superficie non scenda sotto il parametro di un addetto ogni 400 mq.</w:t>
      </w:r>
    </w:p>
    <w:p w14:paraId="7D584465" w14:textId="77777777" w:rsidR="00B81221" w:rsidRPr="00B81221" w:rsidRDefault="00B81221" w:rsidP="00B81221">
      <w:pPr>
        <w:widowControl w:val="0"/>
        <w:spacing w:after="120" w:line="300" w:lineRule="exact"/>
        <w:ind w:firstLine="425"/>
        <w:rPr>
          <w:rFonts w:ascii="Times New Roman" w:eastAsia="MS Mincho" w:hAnsi="Times New Roman" w:cs="Times New Roman"/>
          <w:lang w:eastAsia="ja-JP"/>
        </w:rPr>
      </w:pPr>
      <w:r w:rsidRPr="00B81221">
        <w:rPr>
          <w:rFonts w:ascii="Times New Roman" w:eastAsia="MS Mincho" w:hAnsi="Times New Roman" w:cs="Times New Roman"/>
          <w:lang w:eastAsia="ja-JP"/>
        </w:rPr>
        <w:t>7. I soggetti beneficiari degli interventi previsti dal presente Capo IV assumono i seguenti obblighi:</w:t>
      </w:r>
    </w:p>
    <w:p w14:paraId="3E44CD9A" w14:textId="77777777" w:rsidR="00B81221" w:rsidRPr="00B81221" w:rsidRDefault="00B81221" w:rsidP="00B81221">
      <w:pPr>
        <w:widowControl w:val="0"/>
        <w:numPr>
          <w:ilvl w:val="0"/>
          <w:numId w:val="3"/>
        </w:numPr>
        <w:spacing w:after="0" w:line="240" w:lineRule="auto"/>
        <w:ind w:left="851" w:hanging="284"/>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accettazione di ogni controllo sull’effettiva destinazione del bene acquisito e sul rispetto degli obblighi di cui alla Legge, al presente provvedimento e agli atti conseguenti; la violazione di tale obbligo comporta l’applicazione delle sanzioni previste per il mancato rispetto degli obblighi oggetto di accertamento;</w:t>
      </w:r>
    </w:p>
    <w:p w14:paraId="709070F9" w14:textId="77777777" w:rsidR="00B81221" w:rsidRPr="00B81221" w:rsidRDefault="00B81221" w:rsidP="00B81221">
      <w:pPr>
        <w:widowControl w:val="0"/>
        <w:numPr>
          <w:ilvl w:val="0"/>
          <w:numId w:val="3"/>
        </w:numPr>
        <w:spacing w:after="0" w:line="240" w:lineRule="auto"/>
        <w:ind w:left="851" w:hanging="284"/>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tempestiva comunicazione ai soggetti cedenti di qualsiasi modificazione soggettiva o oggettiva rilevante ai fini contrattuali entro il termine di 90 giorni dal verificarsi dell’evento; la mancata comunicazione comporta l’applicazione della sanzione prevista per l’inadempimento riscontrato in misura doppia;</w:t>
      </w:r>
    </w:p>
    <w:p w14:paraId="704AED1A" w14:textId="77777777" w:rsidR="00B81221" w:rsidRPr="00B81221" w:rsidRDefault="00B81221" w:rsidP="00B81221">
      <w:pPr>
        <w:widowControl w:val="0"/>
        <w:numPr>
          <w:ilvl w:val="0"/>
          <w:numId w:val="3"/>
        </w:numPr>
        <w:spacing w:after="0" w:line="240" w:lineRule="auto"/>
        <w:ind w:left="851" w:hanging="284"/>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nel caso di cessione a prezzo agevolato:</w:t>
      </w:r>
    </w:p>
    <w:p w14:paraId="0576E6F9" w14:textId="77777777" w:rsidR="00B81221" w:rsidRPr="00B81221" w:rsidRDefault="00B81221" w:rsidP="00EE77BB">
      <w:pPr>
        <w:widowControl w:val="0"/>
        <w:numPr>
          <w:ilvl w:val="1"/>
          <w:numId w:val="9"/>
        </w:numPr>
        <w:spacing w:after="0" w:line="240" w:lineRule="auto"/>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comunicazione alla fine dei lavori dell’estensione della superficie coperta realizzata e della messa in produzione dello stabilimento;</w:t>
      </w:r>
    </w:p>
    <w:p w14:paraId="3D87A0EB" w14:textId="77777777" w:rsidR="00B81221" w:rsidRPr="00B81221" w:rsidRDefault="00B81221" w:rsidP="00EE77BB">
      <w:pPr>
        <w:widowControl w:val="0"/>
        <w:numPr>
          <w:ilvl w:val="1"/>
          <w:numId w:val="9"/>
        </w:numPr>
        <w:spacing w:after="0" w:line="240" w:lineRule="auto"/>
        <w:jc w:val="both"/>
        <w:rPr>
          <w:rFonts w:ascii="Times New Roman" w:eastAsia="MS Mincho" w:hAnsi="Times New Roman" w:cs="Times New Roman"/>
          <w:lang w:eastAsia="ja-JP"/>
        </w:rPr>
      </w:pPr>
      <w:r w:rsidRPr="00B81221">
        <w:rPr>
          <w:rFonts w:ascii="Times New Roman" w:eastAsia="MS Mincho" w:hAnsi="Times New Roman" w:cs="Times New Roman"/>
          <w:lang w:eastAsia="ja-JP"/>
        </w:rPr>
        <w:t>comunicazione annuale della situazione occupazionale al 31 dicembre, per la durata del vincolo occupazionale.</w:t>
      </w:r>
    </w:p>
    <w:p w14:paraId="173535A2" w14:textId="77777777" w:rsidR="00B81221" w:rsidRPr="00B81221" w:rsidRDefault="00B81221" w:rsidP="00B81221">
      <w:pPr>
        <w:widowControl w:val="0"/>
        <w:tabs>
          <w:tab w:val="left" w:pos="426"/>
        </w:tabs>
        <w:spacing w:after="0" w:line="240" w:lineRule="auto"/>
        <w:jc w:val="both"/>
        <w:rPr>
          <w:rFonts w:ascii="Times New Roman" w:eastAsia="Times New Roman" w:hAnsi="Times New Roman" w:cs="Times New Roman"/>
          <w:lang w:eastAsia="it-IT"/>
        </w:rPr>
      </w:pPr>
      <w:r w:rsidRPr="00B81221">
        <w:rPr>
          <w:rFonts w:ascii="Times New Roman" w:eastAsia="Times New Roman" w:hAnsi="Times New Roman" w:cs="Times New Roman"/>
          <w:lang w:eastAsia="it-IT"/>
        </w:rPr>
        <w:tab/>
        <w:t xml:space="preserve">8. L’impresa istante è obbligata a comunicare, successivamente alla presentazione della domanda e fino alla determinazione di approvazione del contratto di assegnazione dell’area, eventuali importi a titolo di de </w:t>
      </w:r>
      <w:proofErr w:type="spellStart"/>
      <w:r w:rsidRPr="00B81221">
        <w:rPr>
          <w:rFonts w:ascii="Times New Roman" w:eastAsia="Times New Roman" w:hAnsi="Times New Roman" w:cs="Times New Roman"/>
          <w:lang w:eastAsia="it-IT"/>
        </w:rPr>
        <w:t>minimis</w:t>
      </w:r>
      <w:proofErr w:type="spellEnd"/>
      <w:r w:rsidRPr="00B81221">
        <w:rPr>
          <w:rFonts w:ascii="Times New Roman" w:eastAsia="Times New Roman" w:hAnsi="Times New Roman" w:cs="Times New Roman"/>
          <w:lang w:eastAsia="it-IT"/>
        </w:rPr>
        <w:t xml:space="preserve"> di cui ha beneficiato fino a quella data.</w:t>
      </w:r>
    </w:p>
    <w:p w14:paraId="5A784275" w14:textId="07EE0D4D" w:rsidR="00B76915" w:rsidRPr="00B76915" w:rsidRDefault="00B76915" w:rsidP="00B81221">
      <w:pPr>
        <w:rPr>
          <w:rFonts w:ascii="Times New Roman" w:eastAsia="Times New Roman" w:hAnsi="Times New Roman" w:cs="Times New Roman"/>
          <w:lang w:eastAsia="it-IT"/>
        </w:rPr>
      </w:pPr>
    </w:p>
    <w:sectPr w:rsidR="00B76915" w:rsidRPr="00B76915" w:rsidSect="00DE772A">
      <w:headerReference w:type="default" r:id="rId9"/>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BFBE9" w14:textId="77777777" w:rsidR="00321D46" w:rsidRDefault="00321D46" w:rsidP="002D4687">
      <w:pPr>
        <w:spacing w:after="0" w:line="240" w:lineRule="auto"/>
      </w:pPr>
      <w:r>
        <w:separator/>
      </w:r>
    </w:p>
  </w:endnote>
  <w:endnote w:type="continuationSeparator" w:id="0">
    <w:p w14:paraId="296AAB8A" w14:textId="77777777" w:rsidR="00321D46" w:rsidRDefault="00321D46" w:rsidP="002D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D75F" w14:textId="77777777" w:rsidR="00321D46" w:rsidRDefault="00321D46" w:rsidP="002D4687">
      <w:pPr>
        <w:spacing w:after="0" w:line="240" w:lineRule="auto"/>
      </w:pPr>
      <w:r>
        <w:separator/>
      </w:r>
    </w:p>
  </w:footnote>
  <w:footnote w:type="continuationSeparator" w:id="0">
    <w:p w14:paraId="0C5E4B13" w14:textId="77777777" w:rsidR="00321D46" w:rsidRDefault="00321D46" w:rsidP="002D4687">
      <w:pPr>
        <w:spacing w:after="0" w:line="240" w:lineRule="auto"/>
      </w:pPr>
      <w:r>
        <w:continuationSeparator/>
      </w:r>
    </w:p>
  </w:footnote>
  <w:footnote w:id="1">
    <w:p w14:paraId="22716D63" w14:textId="77777777" w:rsidR="00EC097A" w:rsidRPr="00EE77BB" w:rsidRDefault="00EC097A" w:rsidP="00EC097A">
      <w:pPr>
        <w:widowControl w:val="0"/>
        <w:spacing w:after="0" w:line="280" w:lineRule="exact"/>
        <w:jc w:val="both"/>
        <w:rPr>
          <w:rFonts w:ascii="Times New Roman" w:eastAsia="Times New Roman" w:hAnsi="Times New Roman" w:cs="Times New Roman"/>
          <w:lang w:eastAsia="it-IT"/>
        </w:rPr>
      </w:pPr>
      <w:r w:rsidRPr="00EE77BB">
        <w:rPr>
          <w:rStyle w:val="Rimandonotaapidipagina"/>
          <w:rFonts w:ascii="Times New Roman" w:hAnsi="Times New Roman" w:cs="Times New Roman"/>
        </w:rPr>
        <w:footnoteRef/>
      </w:r>
      <w:r w:rsidRPr="00EE77BB">
        <w:rPr>
          <w:rFonts w:ascii="Times New Roman" w:hAnsi="Times New Roman" w:cs="Times New Roman"/>
        </w:rPr>
        <w:t xml:space="preserve"> S</w:t>
      </w:r>
      <w:r w:rsidRPr="00EE77BB">
        <w:rPr>
          <w:rFonts w:ascii="Times New Roman" w:eastAsia="Times New Roman" w:hAnsi="Times New Roman" w:cs="Times New Roman"/>
          <w:lang w:eastAsia="it-IT"/>
        </w:rPr>
        <w:t>i raccomanda un’attenta lettura della nota in</w:t>
      </w:r>
      <w:r>
        <w:rPr>
          <w:rFonts w:ascii="Times New Roman" w:eastAsia="Times New Roman" w:hAnsi="Times New Roman" w:cs="Times New Roman"/>
          <w:lang w:eastAsia="it-IT"/>
        </w:rPr>
        <w:t>formativa</w:t>
      </w:r>
      <w:r w:rsidRPr="00EE77BB">
        <w:rPr>
          <w:rFonts w:ascii="Times New Roman" w:eastAsia="Times New Roman" w:hAnsi="Times New Roman" w:cs="Times New Roman"/>
          <w:lang w:eastAsia="it-IT"/>
        </w:rPr>
        <w:t xml:space="preserve"> 1) per consentire la corretta indicazione della dimensione d’impresa; per le imprese di nuova costituzione i cui conti non sono ancora stati chiusi, i dati in questione sono oggetto di una stima in buona fede ad esercizio in corso.</w:t>
      </w:r>
    </w:p>
  </w:footnote>
  <w:footnote w:id="2">
    <w:p w14:paraId="4D906728" w14:textId="3739D708" w:rsidR="009715BC" w:rsidRPr="00EE77BB" w:rsidRDefault="009715BC">
      <w:pPr>
        <w:pStyle w:val="Testonotaapidipagina"/>
        <w:rPr>
          <w:rFonts w:ascii="Times New Roman" w:hAnsi="Times New Roman" w:cs="Times New Roman"/>
          <w:sz w:val="22"/>
          <w:szCs w:val="22"/>
        </w:rPr>
      </w:pPr>
      <w:r w:rsidRPr="00EE77BB">
        <w:rPr>
          <w:rStyle w:val="Rimandonotaapidipagina"/>
          <w:rFonts w:ascii="Times New Roman" w:hAnsi="Times New Roman" w:cs="Times New Roman"/>
          <w:sz w:val="22"/>
          <w:szCs w:val="22"/>
        </w:rPr>
        <w:footnoteRef/>
      </w:r>
      <w:r w:rsidRPr="00EE77BB">
        <w:rPr>
          <w:rFonts w:ascii="Times New Roman" w:hAnsi="Times New Roman" w:cs="Times New Roman"/>
          <w:sz w:val="22"/>
          <w:szCs w:val="22"/>
        </w:rPr>
        <w:t xml:space="preserve"> Vedi nota informativa 2)</w:t>
      </w:r>
      <w:r>
        <w:rPr>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DCC69" w14:textId="77777777" w:rsidR="002D4687" w:rsidRDefault="002D4687">
    <w:pPr>
      <w:pStyle w:val="Intestazione"/>
    </w:pPr>
  </w:p>
  <w:p w14:paraId="37C322A8" w14:textId="77777777" w:rsidR="002D4687" w:rsidRPr="002D4687" w:rsidRDefault="002D4687">
    <w:pPr>
      <w:pStyle w:val="Intestazione"/>
      <w:rPr>
        <w:lang w:val="de-DE"/>
      </w:rPr>
    </w:pPr>
  </w:p>
  <w:p w14:paraId="54156763" w14:textId="77777777" w:rsidR="002D4687" w:rsidRPr="002D4687" w:rsidRDefault="002D4687">
    <w:pPr>
      <w:pStyle w:val="Intestazion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272B1"/>
    <w:multiLevelType w:val="hybridMultilevel"/>
    <w:tmpl w:val="CA9C51AC"/>
    <w:lvl w:ilvl="0" w:tplc="FFFFFFFF">
      <w:start w:val="1"/>
      <w:numFmt w:val="lowerLetter"/>
      <w:lvlText w:val="%1)"/>
      <w:lvlJc w:val="left"/>
      <w:pPr>
        <w:tabs>
          <w:tab w:val="num" w:pos="720"/>
        </w:tabs>
        <w:ind w:left="720" w:hanging="360"/>
      </w:pPr>
    </w:lvl>
    <w:lvl w:ilvl="1" w:tplc="04100013">
      <w:start w:val="1"/>
      <w:numFmt w:val="upperRoman"/>
      <w:lvlText w:val="%2."/>
      <w:lvlJc w:val="right"/>
      <w:pPr>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 w15:restartNumberingAfterBreak="0">
    <w:nsid w:val="1E7C3EF9"/>
    <w:multiLevelType w:val="hybridMultilevel"/>
    <w:tmpl w:val="BF5474B6"/>
    <w:lvl w:ilvl="0" w:tplc="FFFFFFFF">
      <w:start w:val="1"/>
      <w:numFmt w:val="lowerLetter"/>
      <w:lvlText w:val="%1)"/>
      <w:lvlJc w:val="left"/>
      <w:pPr>
        <w:tabs>
          <w:tab w:val="num" w:pos="720"/>
        </w:tabs>
        <w:ind w:left="720" w:hanging="360"/>
      </w:pPr>
    </w:lvl>
    <w:lvl w:ilvl="1" w:tplc="0410001B">
      <w:start w:val="1"/>
      <w:numFmt w:val="lowerRoman"/>
      <w:lvlText w:val="%2."/>
      <w:lvlJc w:val="right"/>
      <w:pPr>
        <w:ind w:left="1429"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 w15:restartNumberingAfterBreak="0">
    <w:nsid w:val="24447932"/>
    <w:multiLevelType w:val="hybridMultilevel"/>
    <w:tmpl w:val="5D0CFA64"/>
    <w:lvl w:ilvl="0" w:tplc="00480CCC">
      <w:numFmt w:val="bullet"/>
      <w:lvlText w:val=""/>
      <w:lvlJc w:val="left"/>
      <w:pPr>
        <w:tabs>
          <w:tab w:val="num" w:pos="420"/>
        </w:tabs>
        <w:ind w:left="420" w:hanging="420"/>
      </w:pPr>
      <w:rPr>
        <w:rFonts w:ascii="Webdings" w:eastAsia="MS Mincho" w:hAnsi="Web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0452BD"/>
    <w:multiLevelType w:val="hybridMultilevel"/>
    <w:tmpl w:val="4DE6DCF6"/>
    <w:lvl w:ilvl="0" w:tplc="04100017">
      <w:start w:val="1"/>
      <w:numFmt w:val="lowerLetter"/>
      <w:lvlText w:val="%1)"/>
      <w:lvlJc w:val="left"/>
      <w:pPr>
        <w:tabs>
          <w:tab w:val="num" w:pos="720"/>
        </w:tabs>
        <w:ind w:left="720" w:hanging="360"/>
      </w:pPr>
    </w:lvl>
    <w:lvl w:ilvl="1" w:tplc="04100013">
      <w:start w:val="1"/>
      <w:numFmt w:val="upperRoman"/>
      <w:lvlText w:val="%2."/>
      <w:lvlJc w:val="right"/>
      <w:pPr>
        <w:tabs>
          <w:tab w:val="num" w:pos="1686"/>
        </w:tabs>
        <w:ind w:left="1686" w:hanging="18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4"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15:restartNumberingAfterBreak="0">
    <w:nsid w:val="59DA4F59"/>
    <w:multiLevelType w:val="hybridMultilevel"/>
    <w:tmpl w:val="3CFC06C4"/>
    <w:lvl w:ilvl="0" w:tplc="1EF28E6C">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6" w15:restartNumberingAfterBreak="0">
    <w:nsid w:val="5C5F7638"/>
    <w:multiLevelType w:val="hybridMultilevel"/>
    <w:tmpl w:val="46769DDC"/>
    <w:lvl w:ilvl="0" w:tplc="42F64A16">
      <w:start w:val="1"/>
      <w:numFmt w:val="bullet"/>
      <w:lvlText w:val=""/>
      <w:lvlJc w:val="left"/>
      <w:pPr>
        <w:tabs>
          <w:tab w:val="num" w:pos="644"/>
        </w:tabs>
        <w:ind w:left="644" w:hanging="360"/>
      </w:pPr>
      <w:rPr>
        <w:rFonts w:ascii="Wingdings" w:hAnsi="Wingdings" w:hint="default"/>
        <w:color w:val="auto"/>
        <w:sz w:val="22"/>
        <w:szCs w:val="22"/>
      </w:rPr>
    </w:lvl>
    <w:lvl w:ilvl="1" w:tplc="F1B693B0">
      <w:start w:val="3"/>
      <w:numFmt w:val="bullet"/>
      <w:lvlText w:val=""/>
      <w:lvlJc w:val="left"/>
      <w:pPr>
        <w:tabs>
          <w:tab w:val="num" w:pos="1440"/>
        </w:tabs>
        <w:ind w:left="1440" w:hanging="360"/>
      </w:pPr>
      <w:rPr>
        <w:rFonts w:ascii="Wingdings" w:eastAsia="Times New Roman" w:hAnsi="Wingdings" w:cs="Arial" w:hint="default"/>
        <w:sz w:val="22"/>
        <w:szCs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C6405"/>
    <w:multiLevelType w:val="hybridMultilevel"/>
    <w:tmpl w:val="BEE04F04"/>
    <w:lvl w:ilvl="0" w:tplc="362A429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 w15:restartNumberingAfterBreak="0">
    <w:nsid w:val="710C1820"/>
    <w:multiLevelType w:val="hybridMultilevel"/>
    <w:tmpl w:val="6B6C6EA6"/>
    <w:lvl w:ilvl="0" w:tplc="0410001B">
      <w:start w:val="1"/>
      <w:numFmt w:val="low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71593949">
    <w:abstractNumId w:val="4"/>
  </w:num>
  <w:num w:numId="2" w16cid:durableId="412823439">
    <w:abstractNumId w:val="2"/>
  </w:num>
  <w:num w:numId="3" w16cid:durableId="1816682842">
    <w:abstractNumId w:val="3"/>
  </w:num>
  <w:num w:numId="4" w16cid:durableId="1501699753">
    <w:abstractNumId w:val="6"/>
  </w:num>
  <w:num w:numId="5" w16cid:durableId="481772521">
    <w:abstractNumId w:val="5"/>
  </w:num>
  <w:num w:numId="6" w16cid:durableId="1082406834">
    <w:abstractNumId w:val="8"/>
  </w:num>
  <w:num w:numId="7" w16cid:durableId="1250165062">
    <w:abstractNumId w:val="7"/>
  </w:num>
  <w:num w:numId="8" w16cid:durableId="1205174196">
    <w:abstractNumId w:val="0"/>
  </w:num>
  <w:num w:numId="9" w16cid:durableId="15650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EA"/>
    <w:rsid w:val="00006972"/>
    <w:rsid w:val="00024BA7"/>
    <w:rsid w:val="00026BEE"/>
    <w:rsid w:val="00033F29"/>
    <w:rsid w:val="00034EAE"/>
    <w:rsid w:val="00042205"/>
    <w:rsid w:val="00046606"/>
    <w:rsid w:val="00064E13"/>
    <w:rsid w:val="00070CE8"/>
    <w:rsid w:val="0007232E"/>
    <w:rsid w:val="0008282D"/>
    <w:rsid w:val="000922F4"/>
    <w:rsid w:val="000A73F2"/>
    <w:rsid w:val="000A7860"/>
    <w:rsid w:val="000B48A8"/>
    <w:rsid w:val="000C49A3"/>
    <w:rsid w:val="000D22B9"/>
    <w:rsid w:val="000D62F0"/>
    <w:rsid w:val="000E2B23"/>
    <w:rsid w:val="000E3DFA"/>
    <w:rsid w:val="000E5310"/>
    <w:rsid w:val="000F042B"/>
    <w:rsid w:val="000F2C08"/>
    <w:rsid w:val="000F4DD8"/>
    <w:rsid w:val="00104850"/>
    <w:rsid w:val="00105D8C"/>
    <w:rsid w:val="00111312"/>
    <w:rsid w:val="0013439C"/>
    <w:rsid w:val="00141081"/>
    <w:rsid w:val="00144C58"/>
    <w:rsid w:val="0017517D"/>
    <w:rsid w:val="00175E1B"/>
    <w:rsid w:val="0018087F"/>
    <w:rsid w:val="001833C0"/>
    <w:rsid w:val="001A5EA8"/>
    <w:rsid w:val="001D55B9"/>
    <w:rsid w:val="001F409C"/>
    <w:rsid w:val="001F46A1"/>
    <w:rsid w:val="00214012"/>
    <w:rsid w:val="002170F2"/>
    <w:rsid w:val="00234FE6"/>
    <w:rsid w:val="0024621E"/>
    <w:rsid w:val="00247813"/>
    <w:rsid w:val="002478D1"/>
    <w:rsid w:val="00274922"/>
    <w:rsid w:val="00291718"/>
    <w:rsid w:val="002955F2"/>
    <w:rsid w:val="002A2CCA"/>
    <w:rsid w:val="002A518B"/>
    <w:rsid w:val="002B0BBC"/>
    <w:rsid w:val="002C470B"/>
    <w:rsid w:val="002C6433"/>
    <w:rsid w:val="002C6EE8"/>
    <w:rsid w:val="002D2D86"/>
    <w:rsid w:val="002D4687"/>
    <w:rsid w:val="002D7358"/>
    <w:rsid w:val="002E0F62"/>
    <w:rsid w:val="002E39BA"/>
    <w:rsid w:val="002E6FF8"/>
    <w:rsid w:val="002F3E88"/>
    <w:rsid w:val="003063E0"/>
    <w:rsid w:val="003070FA"/>
    <w:rsid w:val="0031188F"/>
    <w:rsid w:val="00321D46"/>
    <w:rsid w:val="0032261B"/>
    <w:rsid w:val="00334D10"/>
    <w:rsid w:val="00337BFA"/>
    <w:rsid w:val="00344843"/>
    <w:rsid w:val="00346051"/>
    <w:rsid w:val="00346FE7"/>
    <w:rsid w:val="003525A5"/>
    <w:rsid w:val="00354E6C"/>
    <w:rsid w:val="00361512"/>
    <w:rsid w:val="003726B2"/>
    <w:rsid w:val="003903D6"/>
    <w:rsid w:val="00391892"/>
    <w:rsid w:val="00393A88"/>
    <w:rsid w:val="003A3A9E"/>
    <w:rsid w:val="003B0C35"/>
    <w:rsid w:val="003C045D"/>
    <w:rsid w:val="003D4C83"/>
    <w:rsid w:val="003D4DCD"/>
    <w:rsid w:val="003E3065"/>
    <w:rsid w:val="00400C3E"/>
    <w:rsid w:val="00401DF8"/>
    <w:rsid w:val="004034BA"/>
    <w:rsid w:val="00403B7F"/>
    <w:rsid w:val="0040674C"/>
    <w:rsid w:val="00411618"/>
    <w:rsid w:val="00415B6E"/>
    <w:rsid w:val="004165AA"/>
    <w:rsid w:val="00425232"/>
    <w:rsid w:val="0043436E"/>
    <w:rsid w:val="00443FC7"/>
    <w:rsid w:val="004447B6"/>
    <w:rsid w:val="004538CA"/>
    <w:rsid w:val="00465046"/>
    <w:rsid w:val="0046751D"/>
    <w:rsid w:val="004806ED"/>
    <w:rsid w:val="004827CD"/>
    <w:rsid w:val="00482DA7"/>
    <w:rsid w:val="00487469"/>
    <w:rsid w:val="00492271"/>
    <w:rsid w:val="00496751"/>
    <w:rsid w:val="004B09E8"/>
    <w:rsid w:val="004B6F39"/>
    <w:rsid w:val="004D3E23"/>
    <w:rsid w:val="004F3576"/>
    <w:rsid w:val="004F4F6A"/>
    <w:rsid w:val="004F6D3E"/>
    <w:rsid w:val="00501F94"/>
    <w:rsid w:val="00502F75"/>
    <w:rsid w:val="00512342"/>
    <w:rsid w:val="0051300C"/>
    <w:rsid w:val="00513952"/>
    <w:rsid w:val="0051718B"/>
    <w:rsid w:val="005210AB"/>
    <w:rsid w:val="00527E60"/>
    <w:rsid w:val="00532386"/>
    <w:rsid w:val="00533D7C"/>
    <w:rsid w:val="00544448"/>
    <w:rsid w:val="0054731D"/>
    <w:rsid w:val="005519EC"/>
    <w:rsid w:val="00565442"/>
    <w:rsid w:val="005655D5"/>
    <w:rsid w:val="00567747"/>
    <w:rsid w:val="005808B3"/>
    <w:rsid w:val="005844BC"/>
    <w:rsid w:val="00586AE9"/>
    <w:rsid w:val="00593614"/>
    <w:rsid w:val="005A5A80"/>
    <w:rsid w:val="005B0BBD"/>
    <w:rsid w:val="005B0D36"/>
    <w:rsid w:val="005C1919"/>
    <w:rsid w:val="005C6AC7"/>
    <w:rsid w:val="005D401A"/>
    <w:rsid w:val="005E5489"/>
    <w:rsid w:val="005E77AF"/>
    <w:rsid w:val="005F76F9"/>
    <w:rsid w:val="00617F07"/>
    <w:rsid w:val="00645DA1"/>
    <w:rsid w:val="006507CF"/>
    <w:rsid w:val="00650CD3"/>
    <w:rsid w:val="0065387C"/>
    <w:rsid w:val="006540E9"/>
    <w:rsid w:val="00673001"/>
    <w:rsid w:val="0068630D"/>
    <w:rsid w:val="00686CBE"/>
    <w:rsid w:val="00687FB7"/>
    <w:rsid w:val="00692BDC"/>
    <w:rsid w:val="00695ACB"/>
    <w:rsid w:val="00696E00"/>
    <w:rsid w:val="006A0DD5"/>
    <w:rsid w:val="006A3688"/>
    <w:rsid w:val="006A53C3"/>
    <w:rsid w:val="006A6023"/>
    <w:rsid w:val="006A6897"/>
    <w:rsid w:val="006C04BF"/>
    <w:rsid w:val="006D5BA7"/>
    <w:rsid w:val="006F00D7"/>
    <w:rsid w:val="00702D51"/>
    <w:rsid w:val="00715CB2"/>
    <w:rsid w:val="007160D3"/>
    <w:rsid w:val="007251D7"/>
    <w:rsid w:val="007323E6"/>
    <w:rsid w:val="00737497"/>
    <w:rsid w:val="00742375"/>
    <w:rsid w:val="0074558D"/>
    <w:rsid w:val="00786C83"/>
    <w:rsid w:val="007969AB"/>
    <w:rsid w:val="00797615"/>
    <w:rsid w:val="007A1EFC"/>
    <w:rsid w:val="007B286C"/>
    <w:rsid w:val="007B6852"/>
    <w:rsid w:val="007D1304"/>
    <w:rsid w:val="007E16CC"/>
    <w:rsid w:val="007E1D29"/>
    <w:rsid w:val="007E5716"/>
    <w:rsid w:val="007E668A"/>
    <w:rsid w:val="007E7484"/>
    <w:rsid w:val="00801146"/>
    <w:rsid w:val="00812B7B"/>
    <w:rsid w:val="00823D4D"/>
    <w:rsid w:val="008327B6"/>
    <w:rsid w:val="00832B10"/>
    <w:rsid w:val="008434EC"/>
    <w:rsid w:val="00851DAB"/>
    <w:rsid w:val="0085227E"/>
    <w:rsid w:val="00862775"/>
    <w:rsid w:val="00862D4D"/>
    <w:rsid w:val="00865EBF"/>
    <w:rsid w:val="00867743"/>
    <w:rsid w:val="008745B0"/>
    <w:rsid w:val="008817EC"/>
    <w:rsid w:val="0088534C"/>
    <w:rsid w:val="00887AC8"/>
    <w:rsid w:val="008972CD"/>
    <w:rsid w:val="008A29E2"/>
    <w:rsid w:val="008A4DEC"/>
    <w:rsid w:val="008B2783"/>
    <w:rsid w:val="008B31CA"/>
    <w:rsid w:val="008C03D9"/>
    <w:rsid w:val="008D248F"/>
    <w:rsid w:val="008D75DF"/>
    <w:rsid w:val="008E5C91"/>
    <w:rsid w:val="008F2BAD"/>
    <w:rsid w:val="00901729"/>
    <w:rsid w:val="0090546B"/>
    <w:rsid w:val="00910D7D"/>
    <w:rsid w:val="0092316A"/>
    <w:rsid w:val="009251C9"/>
    <w:rsid w:val="009457FD"/>
    <w:rsid w:val="00955E17"/>
    <w:rsid w:val="00963339"/>
    <w:rsid w:val="00970890"/>
    <w:rsid w:val="009715BC"/>
    <w:rsid w:val="009752E8"/>
    <w:rsid w:val="0098274D"/>
    <w:rsid w:val="00993E4F"/>
    <w:rsid w:val="0099614A"/>
    <w:rsid w:val="009A487F"/>
    <w:rsid w:val="009A6413"/>
    <w:rsid w:val="009A6C04"/>
    <w:rsid w:val="009B45A0"/>
    <w:rsid w:val="009C193B"/>
    <w:rsid w:val="009E1276"/>
    <w:rsid w:val="009F37A7"/>
    <w:rsid w:val="009F79C8"/>
    <w:rsid w:val="00A0285C"/>
    <w:rsid w:val="00A10E67"/>
    <w:rsid w:val="00A22F26"/>
    <w:rsid w:val="00A30EC0"/>
    <w:rsid w:val="00A35EDF"/>
    <w:rsid w:val="00A37156"/>
    <w:rsid w:val="00A373D5"/>
    <w:rsid w:val="00A379FC"/>
    <w:rsid w:val="00A4233C"/>
    <w:rsid w:val="00A44C2E"/>
    <w:rsid w:val="00A53049"/>
    <w:rsid w:val="00A55076"/>
    <w:rsid w:val="00A70688"/>
    <w:rsid w:val="00A72DD5"/>
    <w:rsid w:val="00A802CF"/>
    <w:rsid w:val="00A80C6E"/>
    <w:rsid w:val="00A85BBF"/>
    <w:rsid w:val="00A85BD7"/>
    <w:rsid w:val="00A902E0"/>
    <w:rsid w:val="00A9256B"/>
    <w:rsid w:val="00AA2F2B"/>
    <w:rsid w:val="00AD00D2"/>
    <w:rsid w:val="00AD7495"/>
    <w:rsid w:val="00AD7C56"/>
    <w:rsid w:val="00AF522C"/>
    <w:rsid w:val="00B026B5"/>
    <w:rsid w:val="00B0421D"/>
    <w:rsid w:val="00B22DE5"/>
    <w:rsid w:val="00B248EA"/>
    <w:rsid w:val="00B26BD1"/>
    <w:rsid w:val="00B27023"/>
    <w:rsid w:val="00B30566"/>
    <w:rsid w:val="00B34DF4"/>
    <w:rsid w:val="00B35758"/>
    <w:rsid w:val="00B40806"/>
    <w:rsid w:val="00B46A3D"/>
    <w:rsid w:val="00B55C01"/>
    <w:rsid w:val="00B6083A"/>
    <w:rsid w:val="00B63DB0"/>
    <w:rsid w:val="00B76915"/>
    <w:rsid w:val="00B81221"/>
    <w:rsid w:val="00B9087E"/>
    <w:rsid w:val="00BA41E9"/>
    <w:rsid w:val="00BA6EB1"/>
    <w:rsid w:val="00BC298A"/>
    <w:rsid w:val="00BD223C"/>
    <w:rsid w:val="00BE12C3"/>
    <w:rsid w:val="00BE212F"/>
    <w:rsid w:val="00C05DBC"/>
    <w:rsid w:val="00C33D4D"/>
    <w:rsid w:val="00C43835"/>
    <w:rsid w:val="00C44083"/>
    <w:rsid w:val="00C52AC2"/>
    <w:rsid w:val="00C637A4"/>
    <w:rsid w:val="00C649A6"/>
    <w:rsid w:val="00C7191B"/>
    <w:rsid w:val="00C74036"/>
    <w:rsid w:val="00C77955"/>
    <w:rsid w:val="00C861CA"/>
    <w:rsid w:val="00C90E66"/>
    <w:rsid w:val="00C954EF"/>
    <w:rsid w:val="00CA5D53"/>
    <w:rsid w:val="00CB7131"/>
    <w:rsid w:val="00CB79F2"/>
    <w:rsid w:val="00CC18C9"/>
    <w:rsid w:val="00CE7953"/>
    <w:rsid w:val="00CF1076"/>
    <w:rsid w:val="00CF2EFB"/>
    <w:rsid w:val="00CF66EA"/>
    <w:rsid w:val="00CF7D64"/>
    <w:rsid w:val="00D06632"/>
    <w:rsid w:val="00D13EA4"/>
    <w:rsid w:val="00D17D69"/>
    <w:rsid w:val="00D21A32"/>
    <w:rsid w:val="00D22740"/>
    <w:rsid w:val="00D337A9"/>
    <w:rsid w:val="00D4025D"/>
    <w:rsid w:val="00D44948"/>
    <w:rsid w:val="00D471C9"/>
    <w:rsid w:val="00D510B7"/>
    <w:rsid w:val="00D559FF"/>
    <w:rsid w:val="00D630D5"/>
    <w:rsid w:val="00D637AF"/>
    <w:rsid w:val="00D64FEF"/>
    <w:rsid w:val="00D70FE8"/>
    <w:rsid w:val="00D74C23"/>
    <w:rsid w:val="00D80D99"/>
    <w:rsid w:val="00D8271A"/>
    <w:rsid w:val="00D837FD"/>
    <w:rsid w:val="00D84490"/>
    <w:rsid w:val="00D8510D"/>
    <w:rsid w:val="00D910E1"/>
    <w:rsid w:val="00DA48C1"/>
    <w:rsid w:val="00DA52D9"/>
    <w:rsid w:val="00DC6B70"/>
    <w:rsid w:val="00DD54E3"/>
    <w:rsid w:val="00DE2E3C"/>
    <w:rsid w:val="00DE4C4C"/>
    <w:rsid w:val="00E0662C"/>
    <w:rsid w:val="00E1590C"/>
    <w:rsid w:val="00E23630"/>
    <w:rsid w:val="00E31413"/>
    <w:rsid w:val="00E34A7F"/>
    <w:rsid w:val="00E402AD"/>
    <w:rsid w:val="00E43BB0"/>
    <w:rsid w:val="00E474CA"/>
    <w:rsid w:val="00E47B6D"/>
    <w:rsid w:val="00E6248A"/>
    <w:rsid w:val="00E63C1F"/>
    <w:rsid w:val="00E64F5B"/>
    <w:rsid w:val="00E75F72"/>
    <w:rsid w:val="00E77AB2"/>
    <w:rsid w:val="00E80665"/>
    <w:rsid w:val="00E85D23"/>
    <w:rsid w:val="00E90B20"/>
    <w:rsid w:val="00EA6A9A"/>
    <w:rsid w:val="00EB33C3"/>
    <w:rsid w:val="00EB7825"/>
    <w:rsid w:val="00EC07F8"/>
    <w:rsid w:val="00EC097A"/>
    <w:rsid w:val="00EC1938"/>
    <w:rsid w:val="00ED68CF"/>
    <w:rsid w:val="00EE0D9F"/>
    <w:rsid w:val="00EE3707"/>
    <w:rsid w:val="00EE77BB"/>
    <w:rsid w:val="00EF350E"/>
    <w:rsid w:val="00EF7F50"/>
    <w:rsid w:val="00F015F4"/>
    <w:rsid w:val="00F110A3"/>
    <w:rsid w:val="00F15BB4"/>
    <w:rsid w:val="00F1745D"/>
    <w:rsid w:val="00F22A2B"/>
    <w:rsid w:val="00F26C0F"/>
    <w:rsid w:val="00F27FD7"/>
    <w:rsid w:val="00F325C1"/>
    <w:rsid w:val="00F33B62"/>
    <w:rsid w:val="00F572D5"/>
    <w:rsid w:val="00F604C8"/>
    <w:rsid w:val="00F6060B"/>
    <w:rsid w:val="00F7182D"/>
    <w:rsid w:val="00F736CA"/>
    <w:rsid w:val="00F82B8C"/>
    <w:rsid w:val="00F83BFA"/>
    <w:rsid w:val="00F87A90"/>
    <w:rsid w:val="00F87B78"/>
    <w:rsid w:val="00F91CCA"/>
    <w:rsid w:val="00F94743"/>
    <w:rsid w:val="00FA0F9B"/>
    <w:rsid w:val="00FA5AC1"/>
    <w:rsid w:val="00FC234B"/>
    <w:rsid w:val="00FC61D4"/>
    <w:rsid w:val="00FD65B0"/>
    <w:rsid w:val="00FE3030"/>
    <w:rsid w:val="00FE6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21D59693"/>
  <w15:docId w15:val="{223BAC94-1D14-4E11-9E60-60B29687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58D"/>
  </w:style>
  <w:style w:type="paragraph" w:styleId="Titolo4">
    <w:name w:val="heading 4"/>
    <w:basedOn w:val="Normale"/>
    <w:next w:val="Normale"/>
    <w:link w:val="Titolo4Carattere"/>
    <w:qFormat/>
    <w:rsid w:val="002D4687"/>
    <w:pPr>
      <w:keepNext/>
      <w:spacing w:before="60" w:after="60" w:line="240" w:lineRule="auto"/>
      <w:jc w:val="both"/>
      <w:outlineLvl w:val="3"/>
    </w:pPr>
    <w:rPr>
      <w:rFonts w:ascii="Arial" w:eastAsia="Times New Roman" w:hAnsi="Arial" w:cs="Arial"/>
      <w:i/>
      <w:iCs/>
      <w:szCs w:val="24"/>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6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687"/>
  </w:style>
  <w:style w:type="paragraph" w:styleId="Pidipagina">
    <w:name w:val="footer"/>
    <w:basedOn w:val="Normale"/>
    <w:link w:val="PidipaginaCarattere"/>
    <w:unhideWhenUsed/>
    <w:rsid w:val="002D468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D4687"/>
  </w:style>
  <w:style w:type="paragraph" w:styleId="Testofumetto">
    <w:name w:val="Balloon Text"/>
    <w:basedOn w:val="Normale"/>
    <w:link w:val="TestofumettoCarattere"/>
    <w:uiPriority w:val="99"/>
    <w:semiHidden/>
    <w:unhideWhenUsed/>
    <w:rsid w:val="002D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687"/>
    <w:rPr>
      <w:rFonts w:ascii="Tahoma" w:hAnsi="Tahoma" w:cs="Tahoma"/>
      <w:sz w:val="16"/>
      <w:szCs w:val="16"/>
    </w:rPr>
  </w:style>
  <w:style w:type="character" w:customStyle="1" w:styleId="Titolo4Carattere">
    <w:name w:val="Titolo 4 Carattere"/>
    <w:basedOn w:val="Carpredefinitoparagrafo"/>
    <w:link w:val="Titolo4"/>
    <w:rsid w:val="002D4687"/>
    <w:rPr>
      <w:rFonts w:ascii="Arial" w:eastAsia="Times New Roman" w:hAnsi="Arial" w:cs="Arial"/>
      <w:i/>
      <w:iCs/>
      <w:szCs w:val="24"/>
      <w:lang w:val="de-DE" w:eastAsia="it-IT"/>
    </w:rPr>
  </w:style>
  <w:style w:type="character" w:styleId="Rimandocommento">
    <w:name w:val="annotation reference"/>
    <w:rsid w:val="00E31413"/>
    <w:rPr>
      <w:sz w:val="16"/>
      <w:szCs w:val="16"/>
    </w:rPr>
  </w:style>
  <w:style w:type="paragraph" w:styleId="Testocommento">
    <w:name w:val="annotation text"/>
    <w:basedOn w:val="Normale"/>
    <w:link w:val="TestocommentoCarattere"/>
    <w:rsid w:val="00E3141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E31413"/>
    <w:rPr>
      <w:rFonts w:ascii="Times New Roman" w:eastAsia="Times New Roman" w:hAnsi="Times New Roman" w:cs="Times New Roman"/>
      <w:sz w:val="20"/>
      <w:szCs w:val="20"/>
      <w:lang w:eastAsia="it-IT"/>
    </w:rPr>
  </w:style>
  <w:style w:type="paragraph" w:styleId="Revisione">
    <w:name w:val="Revision"/>
    <w:hidden/>
    <w:uiPriority w:val="99"/>
    <w:semiHidden/>
    <w:rsid w:val="009A6413"/>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247813"/>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247813"/>
    <w:rPr>
      <w:rFonts w:ascii="Times New Roman" w:eastAsia="Times New Roman" w:hAnsi="Times New Roman" w:cs="Times New Roman"/>
      <w:b/>
      <w:bCs/>
      <w:sz w:val="20"/>
      <w:szCs w:val="20"/>
      <w:lang w:eastAsia="it-IT"/>
    </w:rPr>
  </w:style>
  <w:style w:type="paragraph" w:styleId="Testodelblocco">
    <w:name w:val="Block Text"/>
    <w:basedOn w:val="Normale"/>
    <w:rsid w:val="00CC18C9"/>
    <w:pPr>
      <w:widowControl w:val="0"/>
      <w:spacing w:after="0" w:line="480" w:lineRule="exact"/>
      <w:ind w:left="284" w:right="-2" w:hanging="284"/>
      <w:jc w:val="both"/>
    </w:pPr>
    <w:rPr>
      <w:rFonts w:ascii="Arial" w:eastAsia="Times New Roman" w:hAnsi="Arial" w:cs="Times New Roman"/>
      <w:sz w:val="20"/>
      <w:szCs w:val="20"/>
      <w:lang w:eastAsia="it-IT"/>
    </w:rPr>
  </w:style>
  <w:style w:type="paragraph" w:styleId="Testonotaapidipagina">
    <w:name w:val="footnote text"/>
    <w:basedOn w:val="Normale"/>
    <w:link w:val="TestonotaapidipaginaCarattere"/>
    <w:uiPriority w:val="99"/>
    <w:semiHidden/>
    <w:unhideWhenUsed/>
    <w:rsid w:val="00CC18C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C18C9"/>
    <w:rPr>
      <w:sz w:val="20"/>
      <w:szCs w:val="20"/>
    </w:rPr>
  </w:style>
  <w:style w:type="character" w:styleId="Rimandonotaapidipagina">
    <w:name w:val="footnote reference"/>
    <w:basedOn w:val="Carpredefinitoparagrafo"/>
    <w:uiPriority w:val="99"/>
    <w:semiHidden/>
    <w:unhideWhenUsed/>
    <w:rsid w:val="00CC18C9"/>
    <w:rPr>
      <w:vertAlign w:val="superscript"/>
    </w:rPr>
  </w:style>
  <w:style w:type="paragraph" w:styleId="Paragrafoelenco">
    <w:name w:val="List Paragraph"/>
    <w:basedOn w:val="Normale"/>
    <w:uiPriority w:val="34"/>
    <w:qFormat/>
    <w:rsid w:val="00971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trentinosvilupp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5499-507A-4825-94C3-EC67043C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3376</Words>
  <Characters>19247</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Merci Stefano</cp:lastModifiedBy>
  <cp:revision>7</cp:revision>
  <cp:lastPrinted>2021-06-15T07:32:00Z</cp:lastPrinted>
  <dcterms:created xsi:type="dcterms:W3CDTF">2025-03-28T16:06:00Z</dcterms:created>
  <dcterms:modified xsi:type="dcterms:W3CDTF">2025-03-28T16:15:00Z</dcterms:modified>
</cp:coreProperties>
</file>